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B4" w:rsidRPr="00DF2C65" w:rsidRDefault="000975B4" w:rsidP="000975B4">
      <w:pPr>
        <w:rPr>
          <w:b/>
        </w:rPr>
      </w:pPr>
      <w:r w:rsidRPr="00DF2C65">
        <w:rPr>
          <w:b/>
        </w:rPr>
        <w:t xml:space="preserve">Naziv predmeta:  </w:t>
      </w:r>
      <w:r>
        <w:rPr>
          <w:b/>
        </w:rPr>
        <w:t>OSNOVE</w:t>
      </w:r>
      <w:r w:rsidRPr="00DF2C65">
        <w:rPr>
          <w:b/>
        </w:rPr>
        <w:t xml:space="preserve"> FOLKLORISTIK</w:t>
      </w:r>
      <w:r>
        <w:rPr>
          <w:b/>
        </w:rPr>
        <w:t>E</w:t>
      </w:r>
      <w:r w:rsidRPr="00DF2C65">
        <w:rPr>
          <w:b/>
        </w:rPr>
        <w:t xml:space="preserve"> </w:t>
      </w:r>
    </w:p>
    <w:p w:rsidR="000975B4" w:rsidRPr="00DF2C65" w:rsidRDefault="000975B4" w:rsidP="000975B4">
      <w:pPr>
        <w:rPr>
          <w:b/>
        </w:rPr>
      </w:pPr>
      <w:r w:rsidRPr="00DF2C65">
        <w:rPr>
          <w:b/>
        </w:rPr>
        <w:t>Nastavnici: prof. dr. sc. Ljiljana Marks,  dr. sc. Grozdana Marošević, dr. sc. Tvrtko Zebec</w:t>
      </w:r>
    </w:p>
    <w:p w:rsidR="000975B4" w:rsidRPr="00DF2C65" w:rsidRDefault="000975B4" w:rsidP="000975B4">
      <w:pPr>
        <w:rPr>
          <w:b/>
        </w:rPr>
      </w:pPr>
      <w:r w:rsidRPr="00DF2C65">
        <w:rPr>
          <w:b/>
        </w:rPr>
        <w:t xml:space="preserve">suradnici u nastavi: </w:t>
      </w:r>
      <w:r w:rsidRPr="00DD7C17">
        <w:rPr>
          <w:bCs/>
          <w:lang w:val="hr-HR"/>
        </w:rPr>
        <w:t xml:space="preserve"> dr. sc. Naila Ceribašić, </w:t>
      </w:r>
      <w:r>
        <w:rPr>
          <w:bCs/>
          <w:lang w:val="hr-HR"/>
        </w:rPr>
        <w:t>dr. sc. Joško Ćaleta,</w:t>
      </w:r>
      <w:r w:rsidRPr="00DD7C17">
        <w:rPr>
          <w:bCs/>
          <w:lang w:val="hr-HR"/>
        </w:rPr>
        <w:t xml:space="preserve"> dr. sc. Iva Niemčić, dr. sc. </w:t>
      </w:r>
      <w:r>
        <w:rPr>
          <w:bCs/>
          <w:lang w:val="hr-HR"/>
        </w:rPr>
        <w:t>Jakša Primorac</w:t>
      </w:r>
    </w:p>
    <w:p w:rsidR="000975B4" w:rsidRPr="00DF2C65" w:rsidRDefault="000975B4" w:rsidP="000975B4">
      <w:pPr>
        <w:rPr>
          <w:b/>
        </w:rPr>
      </w:pPr>
      <w:r w:rsidRPr="00DF2C65">
        <w:rPr>
          <w:b/>
        </w:rPr>
        <w:t>ECTS-bodovi:</w:t>
      </w:r>
      <w:r w:rsidRPr="00DF2C65">
        <w:rPr>
          <w:b/>
        </w:rPr>
        <w:tab/>
        <w:t>5</w:t>
      </w:r>
    </w:p>
    <w:p w:rsidR="000975B4" w:rsidRPr="00DF2C65" w:rsidRDefault="000975B4" w:rsidP="000975B4">
      <w:pPr>
        <w:rPr>
          <w:b/>
        </w:rPr>
      </w:pPr>
      <w:r w:rsidRPr="00DF2C65">
        <w:rPr>
          <w:b/>
        </w:rPr>
        <w:t xml:space="preserve">Jezik: </w:t>
      </w:r>
      <w:r w:rsidRPr="00DF2C65">
        <w:rPr>
          <w:b/>
        </w:rPr>
        <w:tab/>
      </w:r>
      <w:r w:rsidRPr="00DF2C65">
        <w:rPr>
          <w:b/>
        </w:rPr>
        <w:tab/>
      </w:r>
      <w:r w:rsidRPr="00DF2C65">
        <w:rPr>
          <w:b/>
        </w:rPr>
        <w:tab/>
        <w:t xml:space="preserve">hrvatski  </w:t>
      </w:r>
    </w:p>
    <w:p w:rsidR="000975B4" w:rsidRPr="00DF2C65" w:rsidRDefault="000975B4" w:rsidP="000975B4">
      <w:pPr>
        <w:rPr>
          <w:b/>
        </w:rPr>
      </w:pPr>
      <w:r>
        <w:rPr>
          <w:b/>
        </w:rPr>
        <w:t>Trajanje</w:t>
      </w:r>
      <w:r>
        <w:rPr>
          <w:b/>
        </w:rPr>
        <w:tab/>
      </w:r>
      <w:r>
        <w:rPr>
          <w:b/>
        </w:rPr>
        <w:tab/>
        <w:t xml:space="preserve">1 </w:t>
      </w:r>
      <w:r w:rsidRPr="00DF2C65">
        <w:rPr>
          <w:b/>
        </w:rPr>
        <w:t xml:space="preserve"> semestar), četiri sata tjedno</w:t>
      </w:r>
    </w:p>
    <w:p w:rsidR="000975B4" w:rsidRPr="00DF2C65" w:rsidRDefault="000975B4" w:rsidP="000975B4">
      <w:pPr>
        <w:rPr>
          <w:b/>
        </w:rPr>
      </w:pPr>
      <w:r w:rsidRPr="00DF2C65">
        <w:rPr>
          <w:b/>
        </w:rPr>
        <w:t>Status:</w:t>
      </w:r>
      <w:r w:rsidRPr="00DF2C65">
        <w:rPr>
          <w:b/>
        </w:rPr>
        <w:tab/>
      </w:r>
      <w:r w:rsidRPr="00DF2C65">
        <w:rPr>
          <w:b/>
        </w:rPr>
        <w:tab/>
        <w:t xml:space="preserve">izborni predmet za studij etnologije i </w:t>
      </w:r>
      <w:r>
        <w:rPr>
          <w:b/>
        </w:rPr>
        <w:t xml:space="preserve">kulturne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2C65">
        <w:rPr>
          <w:b/>
        </w:rPr>
        <w:t>antropologije</w:t>
      </w:r>
    </w:p>
    <w:p w:rsidR="000975B4" w:rsidRPr="00DF2C65" w:rsidRDefault="000975B4" w:rsidP="000975B4">
      <w:pPr>
        <w:rPr>
          <w:b/>
        </w:rPr>
      </w:pPr>
      <w:r w:rsidRPr="00DF2C65">
        <w:rPr>
          <w:b/>
        </w:rPr>
        <w:t>Oblik nastave:</w:t>
      </w:r>
      <w:r w:rsidRPr="00DF2C65">
        <w:rPr>
          <w:b/>
        </w:rPr>
        <w:tab/>
        <w:t>predavanja (4+0)</w:t>
      </w:r>
    </w:p>
    <w:p w:rsidR="000975B4" w:rsidRPr="00DF2C65" w:rsidRDefault="000975B4" w:rsidP="000975B4">
      <w:pPr>
        <w:rPr>
          <w:b/>
        </w:rPr>
      </w:pPr>
      <w:r w:rsidRPr="00DF2C65">
        <w:rPr>
          <w:b/>
        </w:rPr>
        <w:t>Uvjeti:</w:t>
      </w:r>
      <w:r w:rsidRPr="00DF2C65">
        <w:rPr>
          <w:b/>
        </w:rPr>
        <w:tab/>
      </w:r>
      <w:r w:rsidRPr="00DF2C65">
        <w:rPr>
          <w:b/>
        </w:rPr>
        <w:tab/>
      </w:r>
      <w:r w:rsidRPr="00DF2C65">
        <w:rPr>
          <w:b/>
        </w:rPr>
        <w:tab/>
        <w:t>Sluša se u trećoj godini</w:t>
      </w:r>
    </w:p>
    <w:p w:rsidR="000975B4" w:rsidRPr="00DF2C65" w:rsidRDefault="000975B4" w:rsidP="000975B4">
      <w:pPr>
        <w:ind w:right="-822"/>
        <w:rPr>
          <w:b/>
        </w:rPr>
      </w:pPr>
    </w:p>
    <w:p w:rsidR="000975B4" w:rsidRPr="0002588E" w:rsidRDefault="000975B4" w:rsidP="000975B4">
      <w:pPr>
        <w:ind w:right="-822"/>
      </w:pPr>
      <w:r w:rsidRPr="00DF2C65">
        <w:rPr>
          <w:b/>
        </w:rPr>
        <w:t>Cilj:</w:t>
      </w:r>
      <w:r w:rsidRPr="00DF2C65">
        <w:rPr>
          <w:b/>
        </w:rPr>
        <w:tab/>
      </w:r>
      <w:r w:rsidRPr="00DF2C65">
        <w:rPr>
          <w:b/>
        </w:rPr>
        <w:tab/>
      </w:r>
      <w:r w:rsidRPr="00DF2C65">
        <w:rPr>
          <w:b/>
        </w:rPr>
        <w:tab/>
      </w:r>
      <w:r>
        <w:t>Cilj</w:t>
      </w:r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r>
        <w:t>kolegija</w:t>
      </w:r>
      <w:r>
        <w:rPr>
          <w:lang w:val="hr-HR"/>
        </w:rPr>
        <w:t xml:space="preserve"> </w:t>
      </w:r>
      <w:r>
        <w:t>pru</w:t>
      </w:r>
      <w:r>
        <w:rPr>
          <w:lang w:val="hr-HR"/>
        </w:rPr>
        <w:t>ž</w:t>
      </w:r>
      <w:r>
        <w:t>iti</w:t>
      </w:r>
      <w:r>
        <w:rPr>
          <w:lang w:val="hr-HR"/>
        </w:rPr>
        <w:t xml:space="preserve"> studentima osnovni </w:t>
      </w:r>
      <w:r>
        <w:t>uvid</w:t>
      </w:r>
      <w:r>
        <w:rPr>
          <w:lang w:val="hr-HR"/>
        </w:rPr>
        <w:t xml:space="preserve"> </w:t>
      </w:r>
      <w:r>
        <w:t>u</w:t>
      </w:r>
      <w:r>
        <w:rPr>
          <w:lang w:val="hr-HR"/>
        </w:rPr>
        <w:t xml:space="preserve"> </w:t>
      </w:r>
      <w:r>
        <w:t xml:space="preserve">folkloristiku kao višedisciplinarnu znanost i kompleksno područje njezina proučavanja. </w:t>
      </w:r>
      <w:r w:rsidRPr="00820109">
        <w:t xml:space="preserve">Studenti će se upoznati s  razvojem discipline, teorijskim, povijesnim i terenskim folklorističkim istraživanjima, koja će se pokazati na trima temeljnim folklorističkim strukama: etnomuzikologiji, etnokoreologiji, te usmenoj književnosti. Cilj je studente osposobiti za prepoznavanje folklorističkoga segmenta unutar etnoloških istraživanja (ali i glazbenopovijesnih, književnih, povijesnih i srodnih humanističkih), pokazati im žanrovsku, tematsku i regionalnu raznolikost.  Prikazom pojedinih bitnih osoba, povijesnih razdoblja, znanstvenih pravaca i metoda istraživanja prate se osnovne značajke folkloristike, ali i znanstvenoga rada. </w:t>
      </w:r>
    </w:p>
    <w:p w:rsidR="000975B4" w:rsidRPr="00DF2C65" w:rsidRDefault="000975B4" w:rsidP="000975B4">
      <w:pPr>
        <w:ind w:right="-822"/>
        <w:rPr>
          <w:b/>
        </w:rPr>
      </w:pPr>
      <w:r w:rsidRPr="0002588E">
        <w:t xml:space="preserve"> </w:t>
      </w:r>
    </w:p>
    <w:p w:rsidR="000975B4" w:rsidRDefault="000975B4" w:rsidP="000975B4">
      <w:r w:rsidRPr="00DF2C65">
        <w:rPr>
          <w:b/>
        </w:rPr>
        <w:t xml:space="preserve">Uloga kolegija u ukupnom kurikulumu: </w:t>
      </w:r>
      <w:r>
        <w:t>Uvod u folkloristiku je jedini kolegij u programu preddiplomskoga studija etnologije i kulturne antropologije koji obrađuje sadržaje višedisciplinarnih i interdisciplinarnih folklorističkih istraživanja. Predaju ga znanstvenici Instituta za etnologiju i folkloristiku. Nudi stjecanje osnovnog znanja o ovom području, s mogućnošću njegova proširivanja u folklorističkom modulu diplomskog studija.</w:t>
      </w:r>
    </w:p>
    <w:p w:rsidR="000975B4" w:rsidRPr="001E270E" w:rsidRDefault="000975B4" w:rsidP="000975B4">
      <w:r w:rsidRPr="001E270E">
        <w:t>Zajedno s Uvodom u kulturnu antropologiju i Uvodom u etnologiju osnovni je predmet za čitav studij.</w:t>
      </w:r>
      <w:r w:rsidRPr="001E270E">
        <w:tab/>
      </w:r>
    </w:p>
    <w:p w:rsidR="000975B4" w:rsidRPr="001E270E" w:rsidRDefault="000975B4" w:rsidP="000975B4"/>
    <w:p w:rsidR="000975B4" w:rsidRPr="001E270E" w:rsidRDefault="000975B4" w:rsidP="000975B4">
      <w:r w:rsidRPr="001E270E">
        <w:rPr>
          <w:b/>
        </w:rPr>
        <w:t>Korištene metode</w:t>
      </w:r>
      <w:r w:rsidRPr="001E270E">
        <w:t xml:space="preserve">: Riječ je o kolegiju koji izlaže povijesne, teorijske i metodološke pristupe, kao i povijest struke, pa će okosnica kolegija biti izlaganja ex chatedra dopunjena projekcijama pomoću računalnoga projektora (kartama, usmenoknjiževnim tekstovima zvučnim i video zapisima) te heurističkim dijalogom sa studentima.   </w:t>
      </w:r>
    </w:p>
    <w:p w:rsidR="000975B4" w:rsidRPr="001E270E" w:rsidRDefault="000975B4" w:rsidP="000975B4"/>
    <w:p w:rsidR="000975B4" w:rsidRPr="001E270E" w:rsidRDefault="000975B4" w:rsidP="000975B4">
      <w:pPr>
        <w:rPr>
          <w:b/>
        </w:rPr>
      </w:pPr>
      <w:r w:rsidRPr="001E270E">
        <w:rPr>
          <w:b/>
        </w:rPr>
        <w:t xml:space="preserve">Sadržaj: </w:t>
      </w:r>
    </w:p>
    <w:p w:rsidR="000975B4" w:rsidRPr="007B2420" w:rsidRDefault="000975B4" w:rsidP="000975B4">
      <w:pPr>
        <w:ind w:right="-822"/>
      </w:pPr>
      <w:r w:rsidRPr="00820109">
        <w:t>Predmet uvodi studente u temelje jedne struke pa će se prije svega upoznati s temeljnim pojmovljem,  znanstvenim pristupima i pravcima te povijesti istraživanja.</w:t>
      </w:r>
      <w:r w:rsidRPr="007B2420">
        <w:t xml:space="preserve"> Stoga se nudi pregled temeljnih paradigmi folklorističkih (etnomuzikoloških i etnokoreoloških) istraživanja od 19.  stoljeća do danas, kao i (kontekstualni) pregled</w:t>
      </w:r>
      <w:r w:rsidRPr="00E501BD">
        <w:t xml:space="preserve"> tipičnih </w:t>
      </w:r>
      <w:r w:rsidRPr="007B2420">
        <w:t>vrsta (žanrova), oblika i stilova usmene književnosti, tradicijske glazbe i plesa u pojedinim hrvatskim regijama, uključujući i izvođače, prigode, funkcije i značenja folklora u</w:t>
      </w:r>
      <w:r>
        <w:t xml:space="preserve"> različitim kontekstima izvođenja</w:t>
      </w:r>
      <w:r w:rsidRPr="007B2420">
        <w:t>: u svakodnevnom životu, u kontekstu običaja i obreda životnog i godišnjeg ciklusa, na smotrama i festivalima, u masovnim medijima.</w:t>
      </w:r>
    </w:p>
    <w:p w:rsidR="000975B4" w:rsidRPr="00820109" w:rsidRDefault="000975B4" w:rsidP="000975B4">
      <w:pPr>
        <w:ind w:right="-822"/>
      </w:pPr>
      <w:r w:rsidRPr="00820109">
        <w:t xml:space="preserve"> </w:t>
      </w:r>
    </w:p>
    <w:p w:rsidR="000975B4" w:rsidRPr="00820109" w:rsidRDefault="000975B4" w:rsidP="000975B4">
      <w:pPr>
        <w:ind w:right="-822"/>
      </w:pPr>
      <w:r w:rsidRPr="00820109">
        <w:t>Uz teorijske i metodološke razlike, razvoj disciplina i njihovu usporedbu, na konkretnim primjerima plesne tradicije daje se uvid u regionalnu raznolikost pojedinih plesnih oblika u kombinaciji s vokalnom i instrumentalnom pratnjom u kontekstu pojedine izvedbe. S posebnim osvrtom na kolo kao osnovni plesni oblik zastupljen u različitim inačicama na području cijele Hrvatske (u godišnjim i životnim običajima i u usporebi s mnogo širim područjem), te pregledom mačevnih i parovnih plesova, tanaca, drmeša i drugih plesova koji su u prošlosti imali, a mogu imati ritualni karakter i u suvremenosti, daje se osnovni uvid u hrvatsku plesnu tradiciju. Interesom za rodnu problematiku (na primjeru moreške i pokladarskog lastovskog kola), za društveni i sportski ples te suvremeno plesno stvaralaštvo u gradu proširuju se tradicionalni etnokoreološki interesi. U prikazu konkretne i cjelovite plesne studije problematizira se iskustvo terenskoga istraživanja i propituje znanstveno pisanje, te odluke o reprezentativnosti, recepciji i restituciji znanstvenih tekstova.</w:t>
      </w:r>
    </w:p>
    <w:p w:rsidR="000975B4" w:rsidRPr="00820109" w:rsidRDefault="000975B4" w:rsidP="000975B4">
      <w:pPr>
        <w:ind w:right="-822"/>
      </w:pPr>
      <w:r w:rsidRPr="00820109">
        <w:t xml:space="preserve"> </w:t>
      </w:r>
    </w:p>
    <w:p w:rsidR="000975B4" w:rsidRPr="00820109" w:rsidRDefault="000975B4" w:rsidP="000975B4">
      <w:pPr>
        <w:ind w:right="-822"/>
      </w:pPr>
      <w:r w:rsidRPr="00820109">
        <w:t xml:space="preserve">U dijelu o </w:t>
      </w:r>
      <w:r w:rsidRPr="00662B52">
        <w:t>usmenoj književnosti</w:t>
      </w:r>
      <w:r w:rsidRPr="00820109">
        <w:t xml:space="preserve"> pokazat će se žanrovska raznolikost hrvatske usmene književnosti, uputiti na njezinu dugovječnost i prepletenost s pisanom književnošću od njezinih početaka do danas, povezanost s običajima (životnim i godišnjim) te utonulost u svakidašnji život. Teorijski, metodološki, stilistički, mitološki, kulturološki, antropološki, povijesni te žanrovski aspekti usmene književnosti analizirat će se na izabranim antologijskim tekstovima. Posebno će se obraditi usmenoknjiževni oblici prepleteni s godišnjim i životnim običajima (lirske, obredne i ophodarske pjesme, epika), povijest istraživanja te različiti teorijski i metodološki pristupi tom specifičnom korpusu (u istraživanjima hrvatskih znanstvenika od 19. st. do danas kao i u  svjetskoj  folkloristici). Uputit će se na današnje usmenoknjiževne oblike koji ulaze u fokus istraživanja: vicevi, urbane priče, autobiografski iskazi, dnevnici, priče na internetu i ostalim novim medijima. Studenti bi na kraju kolegija morali i prepoznavati i analizirati temeljne usmenoknjiževne oblike.</w:t>
      </w:r>
    </w:p>
    <w:p w:rsidR="006971CB" w:rsidRDefault="006971CB"/>
    <w:p w:rsidR="006971CB" w:rsidRDefault="006971CB"/>
    <w:p w:rsidR="006971CB" w:rsidRPr="001E270E" w:rsidRDefault="006971CB" w:rsidP="006971CB">
      <w:pPr>
        <w:rPr>
          <w:b/>
        </w:rPr>
      </w:pPr>
      <w:r w:rsidRPr="001E270E">
        <w:rPr>
          <w:b/>
        </w:rPr>
        <w:t>Obvezatna:</w:t>
      </w:r>
    </w:p>
    <w:p w:rsidR="006971CB" w:rsidRDefault="006971CB" w:rsidP="006971CB">
      <w:pPr>
        <w:ind w:left="560" w:right="18" w:hanging="560"/>
      </w:pPr>
    </w:p>
    <w:p w:rsidR="006971CB" w:rsidRPr="00A22980" w:rsidRDefault="006971CB" w:rsidP="006971CB">
      <w:pPr>
        <w:ind w:left="560" w:right="18" w:hanging="560"/>
        <w:rPr>
          <w:lang w:val="en-US"/>
        </w:rPr>
      </w:pPr>
      <w:r w:rsidRPr="00A22980">
        <w:rPr>
          <w:lang w:val="en-US"/>
        </w:rPr>
        <w:t xml:space="preserve">Bezić, Jerko. 1974. "Hrvatska muzika. Narodna". U: </w:t>
      </w:r>
      <w:r w:rsidRPr="00A22980">
        <w:rPr>
          <w:i/>
          <w:lang w:val="en-US"/>
        </w:rPr>
        <w:t>Muzička enciklopedija</w:t>
      </w:r>
      <w:r w:rsidRPr="00A22980">
        <w:rPr>
          <w:lang w:val="en-US"/>
        </w:rPr>
        <w:t xml:space="preserve">, 2. Zagreb: Jugoslavenski leksikografski zavod, 168-175. [ili: BEZIĆ, Jerko. 1984. "Hrvatska. Narodna muzika". U: </w:t>
      </w:r>
      <w:r w:rsidRPr="00A22980">
        <w:rPr>
          <w:i/>
          <w:lang w:val="en-US"/>
        </w:rPr>
        <w:t>Leksikon jugoslavenske muzike</w:t>
      </w:r>
      <w:r w:rsidRPr="00A22980">
        <w:rPr>
          <w:lang w:val="en-US"/>
        </w:rPr>
        <w:t>, 1. Zagreb: Jugoslavenski leksikografski zavod "Miroslav Krleža", 328-336.].</w:t>
      </w:r>
    </w:p>
    <w:p w:rsidR="006971CB" w:rsidRPr="00A22980" w:rsidRDefault="006971CB" w:rsidP="006971CB">
      <w:pPr>
        <w:ind w:left="560" w:right="18" w:hanging="560"/>
        <w:rPr>
          <w:lang w:val="en-US"/>
        </w:rPr>
      </w:pPr>
      <w:r w:rsidRPr="00A22980">
        <w:rPr>
          <w:lang w:val="en-US"/>
        </w:rPr>
        <w:t xml:space="preserve">Bezić, Jerko. 1984. "Etnomuzikologija. Hrvatska". U: </w:t>
      </w:r>
      <w:r w:rsidRPr="00A22980">
        <w:rPr>
          <w:i/>
          <w:lang w:val="en-US"/>
        </w:rPr>
        <w:t>Leksikon jugoslavenske muzike</w:t>
      </w:r>
      <w:r w:rsidRPr="00A22980">
        <w:rPr>
          <w:lang w:val="en-US"/>
        </w:rPr>
        <w:t>, 1. K. Kovačević, ur. Zagreb: Jugoslavenski leksikografski zavod "Miroslav Krleža", 229-230.</w:t>
      </w:r>
    </w:p>
    <w:p w:rsidR="006971CB" w:rsidRPr="00A22980" w:rsidRDefault="006971CB" w:rsidP="006971CB">
      <w:pPr>
        <w:ind w:left="560" w:right="18" w:hanging="560"/>
        <w:rPr>
          <w:lang w:val="en-US"/>
        </w:rPr>
      </w:pPr>
      <w:r w:rsidRPr="00A22980">
        <w:rPr>
          <w:lang w:val="en-US"/>
        </w:rPr>
        <w:t xml:space="preserve">Bezić,, Jerko. 1998. "Etnomuzikološka i etnokoreološka djelatnost Instituta od kasnih četrdesetih do osamdesetih godina". </w:t>
      </w:r>
      <w:r w:rsidRPr="00A22980">
        <w:rPr>
          <w:i/>
          <w:lang w:val="en-US"/>
        </w:rPr>
        <w:t>Narodna umjetnost</w:t>
      </w:r>
      <w:r w:rsidRPr="00A22980">
        <w:rPr>
          <w:lang w:val="en-US"/>
        </w:rPr>
        <w:t xml:space="preserve"> 35/2: 21-48.</w:t>
      </w:r>
    </w:p>
    <w:p w:rsidR="006971CB" w:rsidRPr="00820109" w:rsidRDefault="006971CB" w:rsidP="006971CB">
      <w:pPr>
        <w:ind w:left="560" w:hanging="560"/>
        <w:jc w:val="both"/>
      </w:pPr>
      <w:r w:rsidRPr="00820109">
        <w:t xml:space="preserve">Bošković-Stulli, Maja. 1978. "Usmena književnost". U </w:t>
      </w:r>
      <w:r w:rsidRPr="00820109">
        <w:rPr>
          <w:i/>
        </w:rPr>
        <w:t xml:space="preserve">Povijest hrvatske književnosti u sedam knjiga </w:t>
      </w:r>
      <w:r w:rsidRPr="00820109">
        <w:t xml:space="preserve">1. </w:t>
      </w:r>
      <w:r w:rsidRPr="00820109">
        <w:rPr>
          <w:i/>
        </w:rPr>
        <w:t>Usmena i pučka književnost</w:t>
      </w:r>
      <w:r w:rsidRPr="00820109">
        <w:t xml:space="preserve">. Zagreb, 7—67.  </w:t>
      </w:r>
    </w:p>
    <w:p w:rsidR="006971CB" w:rsidRPr="00A22980" w:rsidRDefault="006971CB" w:rsidP="006971CB">
      <w:pPr>
        <w:ind w:left="560" w:right="18" w:hanging="560"/>
        <w:rPr>
          <w:lang w:val="en-US"/>
        </w:rPr>
      </w:pPr>
      <w:r w:rsidRPr="00A22980">
        <w:rPr>
          <w:lang w:val="en-US"/>
        </w:rPr>
        <w:t xml:space="preserve">Ceribašić, Naila. 1998. "Etnomuzikološka i etnokoreološka djelatnost Instituta tijekom devedesetih godina". </w:t>
      </w:r>
      <w:r w:rsidRPr="00A22980">
        <w:rPr>
          <w:i/>
          <w:lang w:val="en-US"/>
        </w:rPr>
        <w:t>Narodna umjetnost</w:t>
      </w:r>
      <w:r w:rsidRPr="00A22980">
        <w:rPr>
          <w:lang w:val="en-US"/>
        </w:rPr>
        <w:t xml:space="preserve"> 35/2: 49-66.</w:t>
      </w:r>
    </w:p>
    <w:p w:rsidR="006971CB" w:rsidRPr="00A22980" w:rsidRDefault="006971CB" w:rsidP="006971CB">
      <w:pPr>
        <w:ind w:left="560" w:right="18" w:hanging="560"/>
        <w:rPr>
          <w:lang w:val="en-US"/>
        </w:rPr>
      </w:pPr>
    </w:p>
    <w:p w:rsidR="006971CB" w:rsidRPr="00A22980" w:rsidRDefault="006971CB" w:rsidP="006971CB">
      <w:pPr>
        <w:ind w:left="560" w:right="18" w:hanging="560"/>
        <w:rPr>
          <w:lang w:val="en-US"/>
        </w:rPr>
      </w:pPr>
      <w:r w:rsidRPr="00A22980">
        <w:rPr>
          <w:lang w:val="en-US"/>
        </w:rPr>
        <w:t xml:space="preserve">Ćaleta, Joško. 2001. "Tradicijska glazbala". U: </w:t>
      </w:r>
      <w:r w:rsidRPr="00A22980">
        <w:rPr>
          <w:i/>
          <w:lang w:val="en-US"/>
        </w:rPr>
        <w:t>Hrvatska tradicijska kultura na razmeđu svjetova i epoha</w:t>
      </w:r>
      <w:r w:rsidRPr="00A22980">
        <w:rPr>
          <w:lang w:val="en-US"/>
        </w:rPr>
        <w:t xml:space="preserve">. Z. Vitez i A. Muraj, ur. Zagreb: Barbat [etc.], 423-439. </w:t>
      </w:r>
    </w:p>
    <w:p w:rsidR="006971CB" w:rsidRDefault="006971CB" w:rsidP="006971CB">
      <w:pPr>
        <w:rPr>
          <w:rFonts w:cs="Arial"/>
          <w:b/>
          <w:szCs w:val="22"/>
        </w:rPr>
      </w:pPr>
    </w:p>
    <w:p w:rsidR="006971CB" w:rsidRPr="00FC4EF9" w:rsidRDefault="006971CB" w:rsidP="006971CB">
      <w:pPr>
        <w:rPr>
          <w:rFonts w:cs="Arial"/>
          <w:szCs w:val="22"/>
        </w:rPr>
      </w:pPr>
      <w:r w:rsidRPr="00C968C2">
        <w:rPr>
          <w:rFonts w:cs="Arial"/>
          <w:b/>
          <w:szCs w:val="22"/>
        </w:rPr>
        <w:t xml:space="preserve">Edicija </w:t>
      </w:r>
      <w:r w:rsidRPr="00C968C2">
        <w:rPr>
          <w:rFonts w:cs="Arial"/>
          <w:b/>
          <w:i/>
          <w:szCs w:val="22"/>
        </w:rPr>
        <w:t>Stoljeća hrvatske književnosti</w:t>
      </w:r>
      <w:r w:rsidRPr="00FC4EF9">
        <w:rPr>
          <w:rFonts w:cs="Arial"/>
          <w:szCs w:val="22"/>
        </w:rPr>
        <w:t xml:space="preserve"> (MH, Zagreb), uvodne studije i izabrani tekstovi:</w:t>
      </w:r>
    </w:p>
    <w:p w:rsidR="006971CB" w:rsidRPr="00FC4EF9" w:rsidRDefault="006971CB" w:rsidP="006971CB">
      <w:pPr>
        <w:rPr>
          <w:rFonts w:cs="Arial"/>
          <w:szCs w:val="22"/>
        </w:rPr>
      </w:pPr>
      <w:r w:rsidRPr="00FC4EF9">
        <w:rPr>
          <w:rFonts w:cs="Arial"/>
          <w:szCs w:val="22"/>
        </w:rPr>
        <w:tab/>
        <w:t xml:space="preserve">Bošković-Stulli, Maja. 1997. Usmene pripovijetke i predaje; </w:t>
      </w:r>
    </w:p>
    <w:p w:rsidR="006971CB" w:rsidRPr="00FC4EF9" w:rsidRDefault="006971CB" w:rsidP="006971CB">
      <w:pPr>
        <w:rPr>
          <w:rFonts w:cs="Arial"/>
          <w:szCs w:val="22"/>
        </w:rPr>
      </w:pPr>
      <w:r w:rsidRPr="00FC4EF9">
        <w:rPr>
          <w:rFonts w:cs="Arial"/>
          <w:szCs w:val="22"/>
        </w:rPr>
        <w:tab/>
        <w:t xml:space="preserve">Botica, Stipe. </w:t>
      </w:r>
      <w:r w:rsidRPr="00FC4EF9">
        <w:rPr>
          <w:rFonts w:cs="Arial"/>
          <w:szCs w:val="22"/>
        </w:rPr>
        <w:tab/>
        <w:t xml:space="preserve">1996. Usmene lirske pjesme; </w:t>
      </w:r>
    </w:p>
    <w:p w:rsidR="006971CB" w:rsidRPr="00FC4EF9" w:rsidRDefault="006971CB" w:rsidP="006971CB">
      <w:pPr>
        <w:rPr>
          <w:rFonts w:cs="Arial"/>
          <w:szCs w:val="22"/>
        </w:rPr>
      </w:pPr>
      <w:r w:rsidRPr="00FC4EF9">
        <w:rPr>
          <w:rFonts w:cs="Arial"/>
          <w:szCs w:val="22"/>
        </w:rPr>
        <w:tab/>
        <w:t>Dukić, Davor. 2004. Usmene epske pjesme I. i II.</w:t>
      </w:r>
    </w:p>
    <w:p w:rsidR="006971CB" w:rsidRPr="00FC4EF9" w:rsidRDefault="006971CB" w:rsidP="006971CB">
      <w:pPr>
        <w:rPr>
          <w:rFonts w:cs="Arial"/>
          <w:szCs w:val="22"/>
        </w:rPr>
      </w:pPr>
      <w:r w:rsidRPr="00FC4EF9">
        <w:rPr>
          <w:rFonts w:cs="Arial"/>
          <w:szCs w:val="22"/>
        </w:rPr>
        <w:tab/>
        <w:t xml:space="preserve">Kekez, Josip. 1996. Poslovice, zagonetke i govornički oblici; </w:t>
      </w:r>
    </w:p>
    <w:p w:rsidR="006971CB" w:rsidRDefault="006971CB" w:rsidP="006971CB">
      <w:pPr>
        <w:rPr>
          <w:rFonts w:cs="Arial"/>
          <w:szCs w:val="22"/>
        </w:rPr>
      </w:pPr>
      <w:r w:rsidRPr="00FC4EF9">
        <w:rPr>
          <w:rFonts w:cs="Arial"/>
          <w:szCs w:val="22"/>
        </w:rPr>
        <w:tab/>
        <w:t>Lozica, Ivan. 1996. Folklorno kazalište.</w:t>
      </w:r>
    </w:p>
    <w:p w:rsidR="006971CB" w:rsidRDefault="006971CB" w:rsidP="006971CB">
      <w:pPr>
        <w:rPr>
          <w:rFonts w:cs="Arial"/>
          <w:szCs w:val="22"/>
        </w:rPr>
      </w:pPr>
    </w:p>
    <w:p w:rsidR="006971CB" w:rsidRDefault="006971CB" w:rsidP="006971CB">
      <w:pPr>
        <w:rPr>
          <w:rFonts w:cs="Arial"/>
          <w:szCs w:val="22"/>
        </w:rPr>
      </w:pPr>
      <w:r w:rsidRPr="006971CB">
        <w:rPr>
          <w:rFonts w:cs="Arial"/>
          <w:b/>
          <w:szCs w:val="22"/>
        </w:rPr>
        <w:t>Folkloristička čitanka</w:t>
      </w:r>
      <w:r>
        <w:rPr>
          <w:rFonts w:cs="Arial"/>
          <w:szCs w:val="22"/>
        </w:rPr>
        <w:t xml:space="preserve"> AGM, Zagreb 2010. (Hameršak, M. i Marjanić, S., ur.) </w:t>
      </w:r>
    </w:p>
    <w:p w:rsidR="006971CB" w:rsidRDefault="006971CB" w:rsidP="006971CB">
      <w:pPr>
        <w:widowControl w:val="0"/>
        <w:autoSpaceDE w:val="0"/>
        <w:autoSpaceDN w:val="0"/>
        <w:adjustRightInd w:val="0"/>
        <w:ind w:left="-90"/>
        <w:rPr>
          <w:rFonts w:cs="Arial"/>
          <w:szCs w:val="22"/>
        </w:rPr>
      </w:pPr>
      <w:r w:rsidRPr="002A6BE3">
        <w:rPr>
          <w:rFonts w:cs="Arial"/>
          <w:b/>
          <w:szCs w:val="22"/>
        </w:rPr>
        <w:t>tekstovi</w:t>
      </w:r>
      <w:r>
        <w:rPr>
          <w:rFonts w:cs="Arial"/>
          <w:szCs w:val="22"/>
        </w:rPr>
        <w:t xml:space="preserve">: </w:t>
      </w:r>
    </w:p>
    <w:p w:rsidR="006971CB" w:rsidRPr="00AA1F7C" w:rsidRDefault="006971CB" w:rsidP="006971CB">
      <w:pPr>
        <w:widowControl w:val="0"/>
        <w:autoSpaceDE w:val="0"/>
        <w:autoSpaceDN w:val="0"/>
        <w:adjustRightInd w:val="0"/>
        <w:ind w:left="-90"/>
        <w:rPr>
          <w:rFonts w:cs="Arial"/>
          <w:szCs w:val="22"/>
        </w:rPr>
      </w:pPr>
      <w:r w:rsidRPr="00AA1F7C">
        <w:rPr>
          <w:rFonts w:cs="Arial"/>
          <w:szCs w:val="22"/>
        </w:rPr>
        <w:t xml:space="preserve">William J. Thoms: Folklor: 25–30; </w:t>
      </w:r>
    </w:p>
    <w:p w:rsidR="006971CB" w:rsidRPr="00AA1F7C" w:rsidRDefault="006971CB" w:rsidP="006971CB">
      <w:pPr>
        <w:widowControl w:val="0"/>
        <w:autoSpaceDE w:val="0"/>
        <w:autoSpaceDN w:val="0"/>
        <w:adjustRightInd w:val="0"/>
        <w:ind w:left="-90"/>
        <w:rPr>
          <w:rFonts w:cs="Arial"/>
          <w:szCs w:val="22"/>
        </w:rPr>
      </w:pPr>
      <w:r w:rsidRPr="00AA1F7C">
        <w:rPr>
          <w:rFonts w:cs="Arial"/>
          <w:szCs w:val="22"/>
        </w:rPr>
        <w:t xml:space="preserve">Dundes: Tekstura, tekst i kontekst: 91–106;  </w:t>
      </w:r>
    </w:p>
    <w:p w:rsidR="006971CB" w:rsidRDefault="006971CB" w:rsidP="006971CB">
      <w:pPr>
        <w:widowControl w:val="0"/>
        <w:autoSpaceDE w:val="0"/>
        <w:autoSpaceDN w:val="0"/>
        <w:adjustRightInd w:val="0"/>
        <w:ind w:left="-90"/>
        <w:rPr>
          <w:rFonts w:cs="Arial"/>
          <w:szCs w:val="22"/>
        </w:rPr>
      </w:pPr>
      <w:r w:rsidRPr="00AA1F7C">
        <w:rPr>
          <w:rFonts w:cs="Arial"/>
          <w:szCs w:val="22"/>
        </w:rPr>
        <w:t>Dundes</w:t>
      </w:r>
      <w:r>
        <w:rPr>
          <w:rFonts w:cs="Arial"/>
          <w:szCs w:val="22"/>
        </w:rPr>
        <w:t xml:space="preserve">: </w:t>
      </w:r>
      <w:r w:rsidRPr="00AA1F7C">
        <w:rPr>
          <w:rFonts w:cs="Arial"/>
          <w:szCs w:val="22"/>
        </w:rPr>
        <w:t xml:space="preserve">Folkloristika u 21. stoljeću: 265–296; </w:t>
      </w:r>
    </w:p>
    <w:p w:rsidR="006971CB" w:rsidRDefault="006971CB" w:rsidP="006971CB">
      <w:pPr>
        <w:ind w:left="560" w:right="18" w:hanging="560"/>
        <w:rPr>
          <w:lang w:val="en-US"/>
        </w:rPr>
      </w:pPr>
    </w:p>
    <w:p w:rsidR="006971CB" w:rsidRPr="00A22980" w:rsidRDefault="006971CB" w:rsidP="006971CB">
      <w:pPr>
        <w:ind w:right="18"/>
        <w:rPr>
          <w:lang w:val="en-US"/>
        </w:rPr>
      </w:pPr>
      <w:r w:rsidRPr="00A22980">
        <w:rPr>
          <w:lang w:val="en-US"/>
        </w:rPr>
        <w:t xml:space="preserve">Marošević, Grozdana. 1998. "The Encounter Between Folklore Studies and </w:t>
      </w:r>
      <w:r>
        <w:rPr>
          <w:lang w:val="en-US"/>
        </w:rPr>
        <w:tab/>
      </w:r>
      <w:r w:rsidRPr="00A22980">
        <w:rPr>
          <w:lang w:val="en-US"/>
        </w:rPr>
        <w:t xml:space="preserve">Anthropology in Croatian Ethnomusicology". </w:t>
      </w:r>
      <w:r w:rsidRPr="00A22980">
        <w:rPr>
          <w:i/>
          <w:lang w:val="en-US"/>
        </w:rPr>
        <w:t>The World of Music</w:t>
      </w:r>
      <w:r w:rsidRPr="00A22980">
        <w:rPr>
          <w:lang w:val="en-US"/>
        </w:rPr>
        <w:t xml:space="preserve"> 40 (3): 51</w:t>
      </w:r>
      <w:r>
        <w:rPr>
          <w:lang w:val="en-US"/>
        </w:rPr>
        <w:t>–</w:t>
      </w:r>
      <w:r>
        <w:rPr>
          <w:lang w:val="en-US"/>
        </w:rPr>
        <w:tab/>
      </w:r>
      <w:r w:rsidRPr="00A22980">
        <w:rPr>
          <w:lang w:val="en-US"/>
        </w:rPr>
        <w:t>81.</w:t>
      </w:r>
    </w:p>
    <w:p w:rsidR="006971CB" w:rsidRPr="00A22980" w:rsidRDefault="006971CB" w:rsidP="006971CB">
      <w:pPr>
        <w:ind w:left="560" w:right="18" w:hanging="560"/>
        <w:rPr>
          <w:lang w:val="en-US"/>
        </w:rPr>
      </w:pPr>
      <w:r w:rsidRPr="00A22980">
        <w:rPr>
          <w:lang w:val="en-US"/>
        </w:rPr>
        <w:t xml:space="preserve">Marošević, Grozdana. 1999. "Paradigma </w:t>
      </w:r>
      <w:r w:rsidRPr="00A22980">
        <w:rPr>
          <w:i/>
          <w:lang w:val="en-US"/>
        </w:rPr>
        <w:t>folklorne glazbe</w:t>
      </w:r>
      <w:r w:rsidRPr="00A22980">
        <w:rPr>
          <w:lang w:val="en-US"/>
        </w:rPr>
        <w:t xml:space="preserve"> u hrvatskoj etnomuzikologiji 1970-ih i 1980-ih". U: </w:t>
      </w:r>
      <w:r w:rsidRPr="00A22980">
        <w:rPr>
          <w:i/>
          <w:lang w:val="en-US"/>
        </w:rPr>
        <w:t>Glazba, folklor i kultura. Svečani zbornik za Jerka Bezića</w:t>
      </w:r>
      <w:r w:rsidRPr="00A22980">
        <w:rPr>
          <w:lang w:val="en-US"/>
        </w:rPr>
        <w:t>. N. Ceribašić i G. Marošević, ur. Zagreb: Institut za etnologiju i folkloristiku - Hrvatsko muzikološko društvo, 113-124.</w:t>
      </w:r>
    </w:p>
    <w:p w:rsidR="006971CB" w:rsidRPr="00A22980" w:rsidRDefault="006971CB" w:rsidP="006971CB">
      <w:pPr>
        <w:rPr>
          <w:lang w:val="en-US"/>
        </w:rPr>
      </w:pPr>
      <w:r w:rsidRPr="00A22980">
        <w:rPr>
          <w:lang w:val="en-US"/>
        </w:rPr>
        <w:t xml:space="preserve">Marošević, Grozdana. 2001. "Folklorna glazba". U: </w:t>
      </w:r>
      <w:r w:rsidRPr="00A22980">
        <w:rPr>
          <w:i/>
          <w:lang w:val="en-US"/>
        </w:rPr>
        <w:t xml:space="preserve">Hrvatska tradicijska kultura na </w:t>
      </w:r>
      <w:r>
        <w:rPr>
          <w:i/>
          <w:lang w:val="en-US"/>
        </w:rPr>
        <w:tab/>
      </w:r>
      <w:r w:rsidRPr="00A22980">
        <w:rPr>
          <w:i/>
          <w:lang w:val="en-US"/>
        </w:rPr>
        <w:t>razmeđu svjetova i epoha</w:t>
      </w:r>
      <w:r w:rsidRPr="00A22980">
        <w:rPr>
          <w:lang w:val="en-US"/>
        </w:rPr>
        <w:t>. Z. Vitez i A. Muraj, ur. Zagreb: Barbat [etc.], 409-</w:t>
      </w:r>
      <w:r>
        <w:rPr>
          <w:lang w:val="en-US"/>
        </w:rPr>
        <w:tab/>
      </w:r>
      <w:r w:rsidRPr="00A22980">
        <w:rPr>
          <w:lang w:val="en-US"/>
        </w:rPr>
        <w:t>421.</w:t>
      </w:r>
    </w:p>
    <w:p w:rsidR="006971CB" w:rsidRDefault="006971CB" w:rsidP="006971CB">
      <w:pPr>
        <w:widowControl w:val="0"/>
        <w:autoSpaceDE w:val="0"/>
        <w:autoSpaceDN w:val="0"/>
        <w:adjustRightInd w:val="0"/>
        <w:ind w:left="-90"/>
      </w:pPr>
      <w:r w:rsidRPr="00AA1F7C">
        <w:rPr>
          <w:rFonts w:cs="Arial"/>
          <w:szCs w:val="22"/>
        </w:rPr>
        <w:t xml:space="preserve">Marks, Lj. i I. Lozica: </w:t>
      </w:r>
      <w:r w:rsidRPr="00AA1F7C">
        <w:rPr>
          <w:rFonts w:ascii="TimesNewRomanPS-BoldMT" w:hAnsi="TimesNewRomanPS-BoldMT" w:cs="TimesNewRomanPS-BoldMT"/>
          <w:bCs/>
          <w:szCs w:val="32"/>
        </w:rPr>
        <w:t xml:space="preserve">Finitis decem lustris. </w:t>
      </w:r>
      <w:r w:rsidRPr="00AA1F7C">
        <w:rPr>
          <w:rFonts w:ascii="TimesNewRomanPS-BoldMT" w:hAnsi="TimesNewRomanPS-BoldMT" w:cs="TimesNewRomanPS-BoldMT"/>
          <w:bCs/>
          <w:szCs w:val="28"/>
        </w:rPr>
        <w:t>Pola stoljeća folklorističkih (filoloških,</w:t>
      </w:r>
      <w:r w:rsidRPr="00AA1F7C">
        <w:rPr>
          <w:rFonts w:ascii="TimesNewRomanPS-BoldMT" w:hAnsi="TimesNewRomanPS-BoldMT" w:cs="TimesNewRomanPS-BoldMT"/>
          <w:bCs/>
          <w:szCs w:val="32"/>
        </w:rPr>
        <w:t xml:space="preserve"> </w:t>
      </w:r>
      <w:r>
        <w:rPr>
          <w:rFonts w:ascii="TimesNewRomanPS-BoldMT" w:hAnsi="TimesNewRomanPS-BoldMT" w:cs="TimesNewRomanPS-BoldMT"/>
          <w:bCs/>
          <w:szCs w:val="32"/>
        </w:rPr>
        <w:tab/>
      </w:r>
      <w:r>
        <w:rPr>
          <w:rFonts w:ascii="TimesNewRomanPS-BoldMT" w:hAnsi="TimesNewRomanPS-BoldMT" w:cs="TimesNewRomanPS-BoldMT"/>
          <w:bCs/>
          <w:szCs w:val="32"/>
        </w:rPr>
        <w:tab/>
      </w:r>
      <w:r w:rsidRPr="00AA1F7C">
        <w:rPr>
          <w:rFonts w:ascii="TimesNewRomanPS-BoldMT" w:hAnsi="TimesNewRomanPS-BoldMT" w:cs="TimesNewRomanPS-BoldMT"/>
          <w:bCs/>
          <w:szCs w:val="28"/>
        </w:rPr>
        <w:t>etnoteatroloških i njima srodnih) istraživanja u Institutu:</w:t>
      </w:r>
      <w:r>
        <w:t xml:space="preserve"> 511-540</w:t>
      </w:r>
      <w:r w:rsidRPr="00AA1F7C">
        <w:rPr>
          <w:rFonts w:cs="Arial"/>
          <w:szCs w:val="22"/>
        </w:rPr>
        <w:t>.</w:t>
      </w:r>
    </w:p>
    <w:p w:rsidR="006971CB" w:rsidRDefault="006971CB" w:rsidP="006971CB">
      <w:pPr>
        <w:widowControl w:val="0"/>
        <w:autoSpaceDE w:val="0"/>
        <w:autoSpaceDN w:val="0"/>
        <w:adjustRightInd w:val="0"/>
        <w:ind w:left="-90"/>
      </w:pPr>
    </w:p>
    <w:p w:rsidR="006971CB" w:rsidRDefault="006971CB" w:rsidP="006971CB">
      <w:pPr>
        <w:widowControl w:val="0"/>
        <w:autoSpaceDE w:val="0"/>
        <w:autoSpaceDN w:val="0"/>
        <w:adjustRightInd w:val="0"/>
        <w:ind w:left="-90"/>
      </w:pPr>
      <w:r w:rsidRPr="00C968C2">
        <w:rPr>
          <w:b/>
        </w:rPr>
        <w:t>Hrvatska književna enciklopedija</w:t>
      </w:r>
      <w:r w:rsidRPr="005766B5">
        <w:t>, Zagreb: Leksikografski zavod “Miroslav Krleža”</w:t>
      </w:r>
      <w:r>
        <w:t>:</w:t>
      </w:r>
    </w:p>
    <w:p w:rsidR="006971CB" w:rsidRDefault="006971CB" w:rsidP="006971CB">
      <w:pPr>
        <w:widowControl w:val="0"/>
        <w:autoSpaceDE w:val="0"/>
        <w:autoSpaceDN w:val="0"/>
        <w:adjustRightInd w:val="0"/>
        <w:ind w:left="-90"/>
      </w:pPr>
      <w:r w:rsidRPr="00820109">
        <w:t>Bošković-Stulli, Maja</w:t>
      </w:r>
      <w:r>
        <w:t>: Bajka, sv. 1, 2009., sr. 86–88;</w:t>
      </w:r>
    </w:p>
    <w:p w:rsidR="006971CB" w:rsidRDefault="006971CB" w:rsidP="006971CB">
      <w:pPr>
        <w:widowControl w:val="0"/>
        <w:autoSpaceDE w:val="0"/>
        <w:autoSpaceDN w:val="0"/>
        <w:adjustRightInd w:val="0"/>
        <w:ind w:left="-90"/>
      </w:pPr>
      <w:r>
        <w:rPr>
          <w:rFonts w:ascii="Times" w:hAnsi="Times"/>
        </w:rPr>
        <w:t xml:space="preserve">Marks, Ljiljana: </w:t>
      </w:r>
      <w:r w:rsidRPr="00AA1F7C">
        <w:t>Predaja, usmena (folklorna),</w:t>
      </w:r>
      <w:r w:rsidRPr="005766B5">
        <w:t xml:space="preserve"> sv.</w:t>
      </w:r>
      <w:r>
        <w:t xml:space="preserve"> 3, 2012., </w:t>
      </w:r>
      <w:r w:rsidRPr="00AA1F7C">
        <w:t>str. 445–447.</w:t>
      </w:r>
    </w:p>
    <w:p w:rsidR="006971CB" w:rsidRDefault="006971CB" w:rsidP="006971CB">
      <w:pPr>
        <w:widowControl w:val="0"/>
        <w:autoSpaceDE w:val="0"/>
        <w:autoSpaceDN w:val="0"/>
        <w:adjustRightInd w:val="0"/>
        <w:ind w:left="-90"/>
      </w:pPr>
      <w:r>
        <w:rPr>
          <w:rFonts w:ascii="Times" w:hAnsi="Times"/>
        </w:rPr>
        <w:t xml:space="preserve">Marks, Ljiljana (s Ivan Lozica: </w:t>
      </w:r>
      <w:r w:rsidRPr="005766B5">
        <w:t>Usmena (folklorna) književnost</w:t>
      </w:r>
      <w:r>
        <w:t>,</w:t>
      </w:r>
      <w:r w:rsidRPr="005766B5">
        <w:t xml:space="preserve"> sv. 4, 2012.</w:t>
      </w:r>
      <w:r>
        <w:t>, str. 370–374;</w:t>
      </w:r>
    </w:p>
    <w:p w:rsidR="006971CB" w:rsidRDefault="006971CB" w:rsidP="006971CB">
      <w:pPr>
        <w:ind w:left="709" w:hanging="709"/>
        <w:rPr>
          <w:szCs w:val="25"/>
          <w:lang w:val="en-US"/>
        </w:rPr>
      </w:pPr>
    </w:p>
    <w:p w:rsidR="006971CB" w:rsidRPr="00597397" w:rsidRDefault="006971CB" w:rsidP="006971CB">
      <w:pPr>
        <w:ind w:left="709" w:hanging="709"/>
        <w:rPr>
          <w:szCs w:val="25"/>
          <w:lang w:val="en-US"/>
        </w:rPr>
      </w:pPr>
      <w:r w:rsidRPr="00597397">
        <w:rPr>
          <w:szCs w:val="25"/>
          <w:lang w:val="en-US"/>
        </w:rPr>
        <w:t xml:space="preserve">Zebec, Tvrtko. 1996. </w:t>
      </w:r>
      <w:hyperlink r:id="rId4" w:history="1">
        <w:r w:rsidRPr="00597397">
          <w:rPr>
            <w:szCs w:val="25"/>
            <w:lang w:val="en-US"/>
          </w:rPr>
          <w:t>Dance Research in Croatia</w:t>
        </w:r>
      </w:hyperlink>
      <w:r w:rsidRPr="00597397">
        <w:rPr>
          <w:szCs w:val="25"/>
          <w:lang w:val="en-US"/>
        </w:rPr>
        <w:t xml:space="preserve">. </w:t>
      </w:r>
      <w:r w:rsidRPr="00597397">
        <w:rPr>
          <w:i/>
          <w:szCs w:val="25"/>
          <w:lang w:val="en-US"/>
        </w:rPr>
        <w:t>Narodna umjetnost. Croatian Journal of Ethnology and Folklore Research</w:t>
      </w:r>
      <w:r w:rsidRPr="00597397">
        <w:rPr>
          <w:szCs w:val="25"/>
          <w:lang w:val="en-US"/>
        </w:rPr>
        <w:t>. 33/1:89-111.</w:t>
      </w:r>
    </w:p>
    <w:p w:rsidR="006971CB" w:rsidRPr="00EE0DE2" w:rsidRDefault="006971CB" w:rsidP="006971CB">
      <w:pPr>
        <w:ind w:left="709" w:hanging="709"/>
        <w:rPr>
          <w:szCs w:val="25"/>
          <w:lang w:val="en-US"/>
        </w:rPr>
      </w:pPr>
      <w:r w:rsidRPr="00EE0DE2">
        <w:rPr>
          <w:szCs w:val="25"/>
          <w:lang w:val="en-US"/>
        </w:rPr>
        <w:t xml:space="preserve">Zebec, Tvrtko. 2001. </w:t>
      </w:r>
      <w:hyperlink r:id="rId5" w:history="1">
        <w:r w:rsidRPr="00EE0DE2">
          <w:rPr>
            <w:szCs w:val="25"/>
            <w:lang w:val="en-US"/>
          </w:rPr>
          <w:t>Folklorni ples</w:t>
        </w:r>
      </w:hyperlink>
      <w:r w:rsidRPr="00EE0DE2">
        <w:rPr>
          <w:szCs w:val="25"/>
          <w:lang w:val="en-US"/>
        </w:rPr>
        <w:t xml:space="preserve">. </w:t>
      </w:r>
      <w:r w:rsidRPr="00EE0DE2">
        <w:rPr>
          <w:i/>
          <w:szCs w:val="25"/>
          <w:lang w:val="en-US"/>
        </w:rPr>
        <w:t>Hrvatska tradicijska kultura na razmeđu svjetova i epoha.</w:t>
      </w:r>
      <w:r w:rsidRPr="00EE0DE2">
        <w:rPr>
          <w:szCs w:val="25"/>
          <w:lang w:val="en-US"/>
        </w:rPr>
        <w:t xml:space="preserve"> Vitez, Zorica ; Muraj, Aleksandra (ur.). Zagreb : Barbat - Gal. Kl. dvori - Institut za etnologiju i folkloristiku, Str. 441-449.</w:t>
      </w:r>
    </w:p>
    <w:p w:rsidR="006971CB" w:rsidRDefault="006971CB" w:rsidP="006971CB">
      <w:pPr>
        <w:widowControl w:val="0"/>
        <w:autoSpaceDE w:val="0"/>
        <w:autoSpaceDN w:val="0"/>
        <w:adjustRightInd w:val="0"/>
        <w:ind w:left="-90"/>
      </w:pPr>
    </w:p>
    <w:p w:rsidR="006971CB" w:rsidRDefault="006971CB" w:rsidP="006971CB">
      <w:pPr>
        <w:widowControl w:val="0"/>
        <w:autoSpaceDE w:val="0"/>
        <w:autoSpaceDN w:val="0"/>
        <w:adjustRightInd w:val="0"/>
        <w:ind w:left="-90"/>
      </w:pPr>
    </w:p>
    <w:p w:rsidR="006971CB" w:rsidRPr="00FC4EF9" w:rsidRDefault="006971CB" w:rsidP="006971CB">
      <w:pPr>
        <w:rPr>
          <w:rFonts w:cs="Arial"/>
          <w:b/>
          <w:szCs w:val="22"/>
        </w:rPr>
      </w:pPr>
    </w:p>
    <w:p w:rsidR="006971CB" w:rsidRPr="001E270E" w:rsidRDefault="006971CB" w:rsidP="006971CB">
      <w:pPr>
        <w:rPr>
          <w:b/>
        </w:rPr>
      </w:pPr>
      <w:r w:rsidRPr="001E270E">
        <w:rPr>
          <w:b/>
        </w:rPr>
        <w:t>B. Dopunska:</w:t>
      </w:r>
    </w:p>
    <w:p w:rsidR="006971CB" w:rsidRPr="00A22980" w:rsidRDefault="006971CB" w:rsidP="006971CB">
      <w:pPr>
        <w:ind w:left="560" w:right="18" w:hanging="560"/>
        <w:rPr>
          <w:lang w:val="en-US"/>
        </w:rPr>
      </w:pPr>
      <w:r w:rsidRPr="00A22980">
        <w:rPr>
          <w:lang w:val="en-US"/>
        </w:rPr>
        <w:t xml:space="preserve">Bezić, Jerko - Ivančan, Ivan - Rihtman-Šotrić, Dunja (prir.). 1970. </w:t>
      </w:r>
      <w:r w:rsidRPr="00A22980">
        <w:rPr>
          <w:i/>
          <w:lang w:val="en-US"/>
        </w:rPr>
        <w:t>"Da si od srebra, da si od zlata". Izvorni glazbeni folklor Hrvatske</w:t>
      </w:r>
      <w:r w:rsidRPr="00A22980">
        <w:rPr>
          <w:lang w:val="en-US"/>
        </w:rPr>
        <w:t>. Zagreb: Jugoton, LPY V 739; CAY 1006.</w:t>
      </w:r>
    </w:p>
    <w:p w:rsidR="006971CB" w:rsidRDefault="006971CB" w:rsidP="006971CB">
      <w:pPr>
        <w:ind w:left="560" w:right="18" w:hanging="560"/>
      </w:pPr>
      <w:r w:rsidRPr="00820109">
        <w:t xml:space="preserve">Bošković-Stulli, Maja. 1978. "Usmena književnost". U </w:t>
      </w:r>
      <w:r w:rsidRPr="00820109">
        <w:rPr>
          <w:i/>
        </w:rPr>
        <w:t xml:space="preserve">Povijest hrvatske književnosti u sedam knjiga </w:t>
      </w:r>
      <w:r w:rsidRPr="00820109">
        <w:t xml:space="preserve">1. </w:t>
      </w:r>
      <w:r w:rsidRPr="00820109">
        <w:rPr>
          <w:i/>
        </w:rPr>
        <w:t>Usmena i pučka književnost</w:t>
      </w:r>
      <w:r w:rsidRPr="00820109">
        <w:t>. Zagreb, 7</w:t>
      </w:r>
      <w:r>
        <w:rPr>
          <w:rFonts w:cs="Arial"/>
          <w:szCs w:val="22"/>
        </w:rPr>
        <w:t>–</w:t>
      </w:r>
      <w:r w:rsidRPr="00820109">
        <w:t>67.</w:t>
      </w:r>
      <w:r w:rsidRPr="007B539A">
        <w:t xml:space="preserve"> </w:t>
      </w:r>
    </w:p>
    <w:p w:rsidR="006971CB" w:rsidRDefault="006971CB" w:rsidP="006971CB">
      <w:pPr>
        <w:ind w:left="709" w:hanging="709"/>
        <w:rPr>
          <w:rFonts w:cs="Arial"/>
          <w:szCs w:val="22"/>
        </w:rPr>
      </w:pPr>
      <w:r w:rsidRPr="00CB05C1">
        <w:rPr>
          <w:rFonts w:cs="Arial"/>
          <w:szCs w:val="22"/>
        </w:rPr>
        <w:t xml:space="preserve">Bošković-Stulli, Maja </w:t>
      </w:r>
      <w:r w:rsidRPr="00CB05C1">
        <w:rPr>
          <w:rFonts w:cs="Arial"/>
          <w:i/>
          <w:szCs w:val="22"/>
        </w:rPr>
        <w:t>Usmena književnost nekad i danas</w:t>
      </w:r>
      <w:r w:rsidRPr="00CB05C1">
        <w:rPr>
          <w:rFonts w:cs="Arial"/>
          <w:szCs w:val="22"/>
        </w:rPr>
        <w:t>. Beograd 1983.  (O pojmovima suvremena i pučka književnost i njihovim nazivima</w:t>
      </w:r>
      <w:r>
        <w:rPr>
          <w:rFonts w:cs="Arial"/>
          <w:szCs w:val="22"/>
        </w:rPr>
        <w:t xml:space="preserve"> 5–114</w:t>
      </w:r>
      <w:r w:rsidRPr="00CB05C1">
        <w:rPr>
          <w:rFonts w:cs="Arial"/>
          <w:szCs w:val="22"/>
        </w:rPr>
        <w:t>; Bajka 5</w:t>
      </w:r>
      <w:r>
        <w:rPr>
          <w:rFonts w:cs="Arial"/>
          <w:szCs w:val="22"/>
        </w:rPr>
        <w:t>–</w:t>
      </w:r>
      <w:r w:rsidRPr="00CB05C1">
        <w:rPr>
          <w:rFonts w:cs="Arial"/>
          <w:szCs w:val="22"/>
        </w:rPr>
        <w:t>133; Poslovice u zagrebačkom ”Vjesniku” 250</w:t>
      </w:r>
      <w:r>
        <w:rPr>
          <w:rFonts w:cs="Arial"/>
          <w:szCs w:val="22"/>
        </w:rPr>
        <w:t>–</w:t>
      </w:r>
      <w:r w:rsidRPr="00CB05C1">
        <w:rPr>
          <w:rFonts w:cs="Arial"/>
          <w:szCs w:val="22"/>
        </w:rPr>
        <w:t>316).</w:t>
      </w:r>
    </w:p>
    <w:p w:rsidR="006971CB" w:rsidRPr="00CB05C1" w:rsidRDefault="006971CB" w:rsidP="006971CB">
      <w:pPr>
        <w:rPr>
          <w:rFonts w:ascii="Cambria" w:hAnsi="Cambria" w:cs="Arial"/>
          <w:szCs w:val="22"/>
        </w:rPr>
      </w:pPr>
      <w:r w:rsidRPr="00CB05C1">
        <w:rPr>
          <w:rFonts w:ascii="Cambria" w:hAnsi="Cambria" w:cs="Arial"/>
          <w:szCs w:val="22"/>
        </w:rPr>
        <w:t xml:space="preserve">Bošković-Stulli, Maja. </w:t>
      </w:r>
      <w:r w:rsidRPr="007552E4">
        <w:rPr>
          <w:rFonts w:ascii="Cambria" w:hAnsi="Cambria" w:cs="Arial"/>
          <w:i/>
          <w:szCs w:val="22"/>
        </w:rPr>
        <w:t>Od bugarštice do svakidašnjice</w:t>
      </w:r>
      <w:r w:rsidRPr="00CB05C1">
        <w:rPr>
          <w:rFonts w:ascii="Cambria" w:hAnsi="Cambria" w:cs="Arial"/>
          <w:szCs w:val="22"/>
        </w:rPr>
        <w:t xml:space="preserve">, Konzor, Zagreb 2005. </w:t>
      </w:r>
      <w:r>
        <w:rPr>
          <w:rFonts w:ascii="Cambria" w:hAnsi="Cambria" w:cs="Arial"/>
          <w:szCs w:val="22"/>
        </w:rPr>
        <w:tab/>
      </w:r>
      <w:r w:rsidRPr="00CB05C1">
        <w:rPr>
          <w:rFonts w:ascii="Cambria" w:hAnsi="Cambria" w:cs="Arial"/>
          <w:szCs w:val="22"/>
        </w:rPr>
        <w:t>(</w:t>
      </w:r>
      <w:r>
        <w:rPr>
          <w:rFonts w:ascii="Cambria" w:hAnsi="Cambria" w:cs="Arial"/>
          <w:szCs w:val="22"/>
        </w:rPr>
        <w:t>Bugarštice, str. 5-</w:t>
      </w:r>
      <w:r w:rsidRPr="00CB05C1">
        <w:rPr>
          <w:rFonts w:ascii="Cambria" w:hAnsi="Cambria" w:cs="Arial"/>
          <w:szCs w:val="22"/>
        </w:rPr>
        <w:t>65)</w:t>
      </w:r>
    </w:p>
    <w:p w:rsidR="006971CB" w:rsidRPr="00FC4EF9" w:rsidRDefault="006971CB" w:rsidP="006971CB">
      <w:pPr>
        <w:rPr>
          <w:rFonts w:cs="Arial"/>
          <w:szCs w:val="22"/>
        </w:rPr>
      </w:pPr>
      <w:r w:rsidRPr="00FC4EF9">
        <w:rPr>
          <w:rFonts w:cs="Arial"/>
          <w:szCs w:val="22"/>
        </w:rPr>
        <w:t xml:space="preserve">Botica, Stipe. </w:t>
      </w:r>
      <w:r w:rsidRPr="00CB05C1">
        <w:rPr>
          <w:rFonts w:cs="Arial"/>
          <w:i/>
          <w:szCs w:val="22"/>
        </w:rPr>
        <w:t>Hrvatska usmenoknjiževna čitanka</w:t>
      </w:r>
      <w:r w:rsidRPr="00FC4EF9">
        <w:rPr>
          <w:rFonts w:cs="Arial"/>
          <w:szCs w:val="22"/>
        </w:rPr>
        <w:t>, ŠK, Zagreb 1995.</w:t>
      </w:r>
    </w:p>
    <w:p w:rsidR="006971CB" w:rsidRPr="00FC4EF9" w:rsidRDefault="006971CB" w:rsidP="006971CB">
      <w:pPr>
        <w:ind w:left="560" w:right="18" w:hanging="560"/>
        <w:rPr>
          <w:rFonts w:cs="Arial"/>
          <w:szCs w:val="22"/>
        </w:rPr>
      </w:pPr>
      <w:r w:rsidRPr="00A22980">
        <w:rPr>
          <w:lang w:val="en-US"/>
        </w:rPr>
        <w:t xml:space="preserve">Ceribašić, Naila - Ćaleta, Joško (prir.). 2000. </w:t>
      </w:r>
      <w:r w:rsidRPr="00A22980">
        <w:rPr>
          <w:i/>
          <w:lang w:val="en-US"/>
        </w:rPr>
        <w:t>Hrvatska tradicijska glazba: Nizinska, središnja, gorska i primorska Hrvatska.</w:t>
      </w:r>
      <w:r w:rsidRPr="00A22980">
        <w:rPr>
          <w:lang w:val="en-US"/>
        </w:rPr>
        <w:t xml:space="preserve"> Zagreb: Institut za etnologiju i folkloristiku, CD IEF 00/1-2. </w:t>
      </w:r>
    </w:p>
    <w:p w:rsidR="006971CB" w:rsidRDefault="006971CB" w:rsidP="006971CB">
      <w:pPr>
        <w:rPr>
          <w:rFonts w:cs="Arial"/>
          <w:szCs w:val="22"/>
        </w:rPr>
      </w:pPr>
      <w:r w:rsidRPr="00D01EA3">
        <w:rPr>
          <w:rFonts w:cs="Arial"/>
          <w:szCs w:val="22"/>
        </w:rPr>
        <w:t>Folkloristička čitanka</w:t>
      </w:r>
      <w:r>
        <w:rPr>
          <w:rFonts w:cs="Arial"/>
          <w:szCs w:val="22"/>
        </w:rPr>
        <w:t xml:space="preserve"> AGM, Zagreb 2010. (Hameršak, M. i Marjanić, S., ur.) </w:t>
      </w:r>
    </w:p>
    <w:p w:rsidR="006971CB" w:rsidRPr="00E456DB" w:rsidRDefault="006971CB" w:rsidP="006971CB">
      <w:pPr>
        <w:widowControl w:val="0"/>
        <w:autoSpaceDE w:val="0"/>
        <w:autoSpaceDN w:val="0"/>
        <w:adjustRightInd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</w:r>
      <w:r w:rsidRPr="00E456DB">
        <w:rPr>
          <w:rFonts w:eastAsiaTheme="minorHAnsi"/>
          <w:szCs w:val="28"/>
        </w:rPr>
        <w:t>Roman Jakobson i Pjotr Bogatirjov</w:t>
      </w:r>
      <w:r>
        <w:rPr>
          <w:rFonts w:eastAsiaTheme="minorHAnsi"/>
          <w:szCs w:val="28"/>
        </w:rPr>
        <w:t xml:space="preserve">: </w:t>
      </w:r>
      <w:r w:rsidRPr="00E456DB">
        <w:rPr>
          <w:rFonts w:eastAsiaTheme="minorHAnsi"/>
          <w:szCs w:val="48"/>
        </w:rPr>
        <w:t>Folklor kao naročit oblik</w:t>
      </w:r>
      <w:r>
        <w:rPr>
          <w:rFonts w:eastAsiaTheme="minorHAnsi"/>
          <w:szCs w:val="28"/>
        </w:rPr>
        <w:t xml:space="preserve"> </w:t>
      </w:r>
      <w:r w:rsidRPr="00E456DB">
        <w:rPr>
          <w:rFonts w:eastAsiaTheme="minorHAnsi"/>
          <w:szCs w:val="48"/>
        </w:rPr>
        <w:t>stvaralaštva</w:t>
      </w:r>
      <w:r>
        <w:rPr>
          <w:rFonts w:eastAsiaTheme="minorHAnsi"/>
          <w:szCs w:val="48"/>
        </w:rPr>
        <w:t xml:space="preserve">: </w:t>
      </w:r>
      <w:r>
        <w:rPr>
          <w:rFonts w:eastAsiaTheme="minorHAnsi"/>
          <w:szCs w:val="48"/>
        </w:rPr>
        <w:tab/>
        <w:t>31–44.</w:t>
      </w:r>
    </w:p>
    <w:p w:rsidR="006971CB" w:rsidRPr="00D957CE" w:rsidRDefault="006971CB" w:rsidP="006971CB">
      <w:pPr>
        <w:jc w:val="both"/>
        <w:rPr>
          <w:rFonts w:ascii="Cambria" w:hAnsi="Cambria"/>
        </w:rPr>
      </w:pPr>
      <w:r w:rsidRPr="00FC4EF9">
        <w:rPr>
          <w:rFonts w:ascii="Cambria" w:hAnsi="Cambria" w:cs="Arial"/>
          <w:szCs w:val="22"/>
        </w:rPr>
        <w:t>Lozica, Ivan. Zapisano i napisano: folkloristički spisi, AGM, Zagreb 2008.</w:t>
      </w:r>
    </w:p>
    <w:p w:rsidR="006971CB" w:rsidRPr="00820109" w:rsidRDefault="006971CB" w:rsidP="006971CB">
      <w:pPr>
        <w:ind w:left="560" w:right="18" w:hanging="560"/>
      </w:pPr>
      <w:r w:rsidRPr="00820109">
        <w:t>Marks, Ljiljana. 1994. (</w:t>
      </w:r>
      <w:r w:rsidRPr="00325E47">
        <w:rPr>
          <w:vertAlign w:val="superscript"/>
        </w:rPr>
        <w:t>2</w:t>
      </w:r>
      <w:r>
        <w:t>2</w:t>
      </w:r>
      <w:r w:rsidRPr="00820109">
        <w:t>000</w:t>
      </w:r>
      <w:r>
        <w:t xml:space="preserve">; </w:t>
      </w:r>
      <w:r w:rsidRPr="00325E47">
        <w:rPr>
          <w:vertAlign w:val="superscript"/>
        </w:rPr>
        <w:t>3</w:t>
      </w:r>
      <w:r>
        <w:t>2010</w:t>
      </w:r>
      <w:r w:rsidRPr="00820109">
        <w:t>)</w:t>
      </w:r>
      <w:r w:rsidRPr="00820109">
        <w:rPr>
          <w:i/>
        </w:rPr>
        <w:t>Vekivečni Zagreb. Zagrebačke priče i predaje</w:t>
      </w:r>
      <w:r w:rsidRPr="00820109">
        <w:t xml:space="preserve">. Zagreb. </w:t>
      </w:r>
    </w:p>
    <w:p w:rsidR="006971CB" w:rsidRPr="00820109" w:rsidRDefault="006971CB" w:rsidP="006971CB">
      <w:pPr>
        <w:ind w:left="560" w:right="18" w:hanging="560"/>
      </w:pPr>
      <w:r w:rsidRPr="00820109">
        <w:t>Marks, Ljiljana. 1998.</w:t>
      </w:r>
      <w:r w:rsidRPr="00820109">
        <w:rPr>
          <w:i/>
        </w:rPr>
        <w:t xml:space="preserve"> Hrvatske narodne pripovijetke,</w:t>
      </w:r>
      <w:r w:rsidRPr="00820109">
        <w:t xml:space="preserve"> "Riječ", Vinkovci, 168. str. </w:t>
      </w:r>
    </w:p>
    <w:p w:rsidR="006971CB" w:rsidRDefault="006971CB" w:rsidP="006971CB">
      <w:pPr>
        <w:ind w:left="560" w:right="18" w:hanging="560"/>
        <w:rPr>
          <w:rFonts w:ascii="Times" w:hAnsi="Times"/>
        </w:rPr>
      </w:pPr>
      <w:r w:rsidRPr="00FC4EF9">
        <w:rPr>
          <w:rFonts w:cs="Arial"/>
          <w:szCs w:val="22"/>
        </w:rPr>
        <w:t xml:space="preserve">Marks, Ljiljana. 2001. </w:t>
      </w:r>
      <w:r>
        <w:rPr>
          <w:rFonts w:ascii="Times" w:hAnsi="Times"/>
        </w:rPr>
        <w:t xml:space="preserve">"Suvremena hrvatska usmena kazivanja i njihov europski kontekst". U:  </w:t>
      </w:r>
      <w:r>
        <w:rPr>
          <w:rFonts w:ascii="Times" w:hAnsi="Times"/>
          <w:i/>
        </w:rPr>
        <w:t xml:space="preserve">Drugi  hrvatski slavistički kongres. Zbornik radova II.,  </w:t>
      </w:r>
      <w:r>
        <w:rPr>
          <w:rFonts w:ascii="Times" w:hAnsi="Times"/>
        </w:rPr>
        <w:t xml:space="preserve">Hrvatsko filološko društvo,  Zagreb, str.  227-235.  </w:t>
      </w:r>
    </w:p>
    <w:p w:rsidR="006971CB" w:rsidRDefault="006971CB" w:rsidP="006971CB">
      <w:pPr>
        <w:widowControl w:val="0"/>
        <w:autoSpaceDE w:val="0"/>
        <w:autoSpaceDN w:val="0"/>
        <w:adjustRightInd w:val="0"/>
        <w:ind w:left="709" w:hanging="709"/>
        <w:rPr>
          <w:rFonts w:ascii="Times" w:hAnsi="Times"/>
        </w:rPr>
      </w:pPr>
      <w:r w:rsidRPr="00597397">
        <w:rPr>
          <w:szCs w:val="25"/>
          <w:lang w:val="en-US"/>
        </w:rPr>
        <w:t xml:space="preserve">Niemčić, Iva. 2006. </w:t>
      </w:r>
      <w:hyperlink r:id="rId6" w:history="1">
        <w:r w:rsidRPr="00597397">
          <w:rPr>
            <w:szCs w:val="25"/>
            <w:lang w:val="en-US"/>
          </w:rPr>
          <w:t>Iskustva s terenskog istraživanja ili od terena do teksta i natrag</w:t>
        </w:r>
      </w:hyperlink>
      <w:r w:rsidRPr="00597397">
        <w:rPr>
          <w:szCs w:val="25"/>
          <w:lang w:val="en-US"/>
        </w:rPr>
        <w:t xml:space="preserve">. </w:t>
      </w:r>
      <w:r w:rsidRPr="005D342E">
        <w:rPr>
          <w:i/>
          <w:szCs w:val="25"/>
          <w:lang w:val="en-US"/>
        </w:rPr>
        <w:t>Etnologija bliskoga. Poetika i politika suvremenih terenskih istraživanja</w:t>
      </w:r>
      <w:r w:rsidRPr="00597397">
        <w:rPr>
          <w:szCs w:val="25"/>
          <w:lang w:val="en-US"/>
        </w:rPr>
        <w:t>. Čapo Žmegač, Jasna; Gulin Zrnić, Valentina; Šantek, Goran Pavel (ur.). Zagreb : Institut za etnologiju i folkloristiku; Naklada Jesenski i Turk. Str. 191-212.</w:t>
      </w:r>
    </w:p>
    <w:p w:rsidR="006971CB" w:rsidRPr="00FC4EF9" w:rsidRDefault="006971CB" w:rsidP="006971CB">
      <w:pPr>
        <w:rPr>
          <w:rFonts w:ascii="Cambria" w:hAnsi="Cambria"/>
        </w:rPr>
      </w:pPr>
      <w:r w:rsidRPr="00FC4EF9">
        <w:rPr>
          <w:rFonts w:ascii="Cambria" w:hAnsi="Cambria"/>
        </w:rPr>
        <w:t xml:space="preserve">Perić-Polonijo, Tanja. 1996.  </w:t>
      </w:r>
      <w:r w:rsidRPr="00CB05C1">
        <w:rPr>
          <w:rFonts w:ascii="Cambria" w:hAnsi="Cambria"/>
          <w:i/>
        </w:rPr>
        <w:t>Tanahna galija.</w:t>
      </w:r>
      <w:r w:rsidRPr="00FC4EF9">
        <w:rPr>
          <w:rFonts w:ascii="Cambria" w:hAnsi="Cambria"/>
        </w:rPr>
        <w:t xml:space="preserve"> Antologi</w:t>
      </w:r>
      <w:r>
        <w:rPr>
          <w:rFonts w:ascii="Cambria" w:hAnsi="Cambria"/>
        </w:rPr>
        <w:t xml:space="preserve">ja usmene lirike iz </w:t>
      </w:r>
      <w:r>
        <w:rPr>
          <w:rFonts w:ascii="Cambria" w:hAnsi="Cambria"/>
        </w:rPr>
        <w:tab/>
        <w:t xml:space="preserve">Dalmacije, </w:t>
      </w:r>
      <w:r w:rsidRPr="00FC4EF9">
        <w:rPr>
          <w:rFonts w:ascii="Cambria" w:hAnsi="Cambria"/>
        </w:rPr>
        <w:t>Književni krug, Split.</w:t>
      </w:r>
    </w:p>
    <w:p w:rsidR="006971CB" w:rsidRPr="00597397" w:rsidRDefault="006971CB" w:rsidP="006971CB">
      <w:pPr>
        <w:ind w:left="709" w:hanging="709"/>
        <w:rPr>
          <w:szCs w:val="25"/>
          <w:lang w:val="en-US"/>
        </w:rPr>
      </w:pPr>
      <w:r w:rsidRPr="00597397">
        <w:rPr>
          <w:szCs w:val="25"/>
          <w:lang w:val="en-US"/>
        </w:rPr>
        <w:t xml:space="preserve">Zebec, Tvrtko. Folklorni ples. Folklorna scena. Kolo. Tanci i drmeš. Parovni plesovi. Plesovi uz poskakivanje. Mačevni plesovi: </w:t>
      </w:r>
      <w:hyperlink r:id="rId7" w:history="1">
        <w:r w:rsidRPr="00281C68">
          <w:rPr>
            <w:rStyle w:val="Hyperlink"/>
            <w:szCs w:val="25"/>
            <w:lang w:val="en-US"/>
          </w:rPr>
          <w:t>http://www.culturenet.hr/v1/hrvatski/panorama.asp?id=14</w:t>
        </w:r>
      </w:hyperlink>
    </w:p>
    <w:p w:rsidR="006971CB" w:rsidRPr="00597397" w:rsidRDefault="006971CB" w:rsidP="006971CB">
      <w:pPr>
        <w:widowControl w:val="0"/>
        <w:autoSpaceDE w:val="0"/>
        <w:autoSpaceDN w:val="0"/>
        <w:adjustRightInd w:val="0"/>
        <w:rPr>
          <w:szCs w:val="25"/>
          <w:lang w:val="en-US"/>
        </w:rPr>
      </w:pPr>
      <w:r w:rsidRPr="00597397">
        <w:rPr>
          <w:szCs w:val="25"/>
          <w:lang w:val="en-US"/>
        </w:rPr>
        <w:t>Zebec, Tvrtko.</w:t>
      </w:r>
      <w:r w:rsidRPr="005D342E">
        <w:rPr>
          <w:szCs w:val="25"/>
          <w:lang w:val="en-US"/>
        </w:rPr>
        <w:t xml:space="preserve"> </w:t>
      </w:r>
      <w:r w:rsidRPr="00597397">
        <w:rPr>
          <w:szCs w:val="25"/>
          <w:lang w:val="en-US"/>
        </w:rPr>
        <w:t xml:space="preserve">2001. </w:t>
      </w:r>
      <w:hyperlink r:id="rId8" w:history="1">
        <w:r w:rsidRPr="00597397">
          <w:rPr>
            <w:szCs w:val="25"/>
            <w:lang w:val="en-US"/>
          </w:rPr>
          <w:t>Mačevni plesovi u Hrvata</w:t>
        </w:r>
      </w:hyperlink>
      <w:r w:rsidRPr="00597397">
        <w:rPr>
          <w:szCs w:val="25"/>
          <w:lang w:val="en-US"/>
        </w:rPr>
        <w:t xml:space="preserve">. </w:t>
      </w:r>
      <w:r w:rsidRPr="00597397">
        <w:rPr>
          <w:i/>
          <w:szCs w:val="25"/>
          <w:lang w:val="en-US"/>
        </w:rPr>
        <w:t>Godišnjak grada Korčule.</w:t>
      </w:r>
      <w:r w:rsidRPr="00597397">
        <w:rPr>
          <w:szCs w:val="25"/>
          <w:lang w:val="en-US"/>
        </w:rPr>
        <w:t xml:space="preserve"> 6:381-</w:t>
      </w:r>
      <w:r>
        <w:rPr>
          <w:szCs w:val="25"/>
          <w:lang w:val="en-US"/>
        </w:rPr>
        <w:tab/>
      </w:r>
      <w:r w:rsidRPr="00597397">
        <w:rPr>
          <w:szCs w:val="25"/>
          <w:lang w:val="en-US"/>
        </w:rPr>
        <w:t>391.</w:t>
      </w:r>
    </w:p>
    <w:p w:rsidR="006971CB" w:rsidRDefault="006971CB" w:rsidP="006971CB">
      <w:pPr>
        <w:ind w:left="560" w:right="18" w:hanging="560"/>
        <w:rPr>
          <w:rFonts w:ascii="Times" w:hAnsi="Times"/>
        </w:rPr>
      </w:pPr>
    </w:p>
    <w:p w:rsidR="00C677F4" w:rsidRPr="00C2299E" w:rsidRDefault="00C677F4" w:rsidP="00C677F4">
      <w:pPr>
        <w:jc w:val="both"/>
        <w:rPr>
          <w:lang w:val="hr-HR"/>
        </w:rPr>
      </w:pPr>
      <w:r>
        <w:rPr>
          <w:b/>
          <w:bCs/>
          <w:lang w:val="hr-HR"/>
        </w:rPr>
        <w:t xml:space="preserve">Način polaganja ispita:  </w:t>
      </w:r>
      <w:r w:rsidRPr="005D342E">
        <w:rPr>
          <w:bCs/>
          <w:lang w:val="hr-HR"/>
        </w:rPr>
        <w:t>dva</w:t>
      </w:r>
      <w:r>
        <w:rPr>
          <w:b/>
          <w:bCs/>
          <w:lang w:val="hr-HR"/>
        </w:rPr>
        <w:t xml:space="preserve"> </w:t>
      </w:r>
      <w:r w:rsidRPr="00C2299E">
        <w:rPr>
          <w:lang w:val="hr-HR"/>
        </w:rPr>
        <w:t>pismena kolokvija ili pismeni ispit na kraju semestra</w:t>
      </w:r>
      <w:r w:rsidR="00FC3FFA">
        <w:rPr>
          <w:lang w:val="hr-HR"/>
        </w:rPr>
        <w:t>.</w:t>
      </w:r>
    </w:p>
    <w:p w:rsidR="002A0483" w:rsidRDefault="00FC3FFA"/>
    <w:sectPr w:rsidR="002A0483" w:rsidSect="002A0483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975B4"/>
    <w:rsid w:val="000975B4"/>
    <w:rsid w:val="006971CB"/>
    <w:rsid w:val="00C677F4"/>
    <w:rsid w:val="00FC3FFA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75B4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97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.irb.hr/prikazi-rad?&amp;rad=84475" TargetMode="External"/><Relationship Id="rId4" Type="http://schemas.openxmlformats.org/officeDocument/2006/relationships/hyperlink" Target="http://bib.irb.hr/prikazi-rad?&amp;rad=8034" TargetMode="External"/><Relationship Id="rId10" Type="http://schemas.openxmlformats.org/officeDocument/2006/relationships/theme" Target="theme/theme1.xml"/><Relationship Id="rId5" Type="http://schemas.openxmlformats.org/officeDocument/2006/relationships/hyperlink" Target="http://bib.irb.hr/prikazi-rad?&amp;rad=84485" TargetMode="External"/><Relationship Id="rId7" Type="http://schemas.openxmlformats.org/officeDocument/2006/relationships/hyperlink" Target="http://www.culturenet.hr/v1/hrvatski/panorama.asp?id=14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hyperlink" Target="http://bib.irb.hr/prikazi-rad?&amp;rad=312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1525</Words>
  <Characters>8694</Characters>
  <Application>Microsoft Macintosh Word</Application>
  <DocSecurity>0</DocSecurity>
  <Lines>72</Lines>
  <Paragraphs>17</Paragraphs>
  <ScaleCrop>false</ScaleCrop>
  <Company>IEF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cp:lastModifiedBy>Ljiljana</cp:lastModifiedBy>
  <cp:revision>4</cp:revision>
  <dcterms:created xsi:type="dcterms:W3CDTF">2013-11-18T13:02:00Z</dcterms:created>
  <dcterms:modified xsi:type="dcterms:W3CDTF">2013-11-18T13:09:00Z</dcterms:modified>
</cp:coreProperties>
</file>