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E8" w:rsidRDefault="00562B91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C46E8">
        <w:rPr>
          <w:rFonts w:ascii="Times New Roman" w:hAnsi="Times New Roman" w:cs="Times New Roman"/>
          <w:b/>
          <w:sz w:val="24"/>
          <w:szCs w:val="24"/>
          <w:lang w:val="hr-HR"/>
        </w:rPr>
        <w:t>KOLEGIJI</w:t>
      </w:r>
    </w:p>
    <w:p w:rsidR="00CB6A9D" w:rsidRPr="002C46E8" w:rsidRDefault="00CB6A9D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B3357" w:rsidRDefault="00BB335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Zlatni vijek španjolske književnosti (predavanje)</w:t>
      </w:r>
    </w:p>
    <w:p w:rsidR="004A7906" w:rsidRDefault="002C46E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Pregled španjolske književnosti XX. </w:t>
      </w:r>
      <w:r w:rsidR="004A7906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>toljeća</w:t>
      </w:r>
      <w:r w:rsidR="004A79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11BE9">
        <w:rPr>
          <w:rFonts w:ascii="Times New Roman" w:hAnsi="Times New Roman" w:cs="Times New Roman"/>
          <w:sz w:val="24"/>
          <w:szCs w:val="24"/>
          <w:lang w:val="hr-HR"/>
        </w:rPr>
        <w:t>(predavanje)</w:t>
      </w:r>
    </w:p>
    <w:p w:rsidR="00BB3357" w:rsidRDefault="00BB3357" w:rsidP="00BB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Španjolski romantizam (seminar)</w:t>
      </w:r>
    </w:p>
    <w:p w:rsidR="00BB3357" w:rsidRDefault="00BB3357" w:rsidP="00BB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Hispanske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književnosti XXI. stoljeća (seminar)</w:t>
      </w:r>
    </w:p>
    <w:p w:rsidR="00BB3357" w:rsidRDefault="00BB3357" w:rsidP="00BB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Hispanskoamerička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književnost i europska periodizacija (seminar)</w:t>
      </w:r>
    </w:p>
    <w:p w:rsidR="002C46E8" w:rsidRDefault="002C46E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Afirmacija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hispanskoameričke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književnosti u svijetu</w:t>
      </w:r>
      <w:r w:rsidR="004A79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11BE9">
        <w:rPr>
          <w:rFonts w:ascii="Times New Roman" w:hAnsi="Times New Roman" w:cs="Times New Roman"/>
          <w:sz w:val="24"/>
          <w:szCs w:val="24"/>
          <w:lang w:val="hr-HR"/>
        </w:rPr>
        <w:t>(seminar)</w:t>
      </w:r>
    </w:p>
    <w:p w:rsidR="002C46E8" w:rsidRDefault="002C46E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Miguel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de Unamuno i njegovo razdoblje</w:t>
      </w:r>
      <w:r w:rsidR="004A79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11BE9">
        <w:rPr>
          <w:rFonts w:ascii="Times New Roman" w:hAnsi="Times New Roman" w:cs="Times New Roman"/>
          <w:sz w:val="24"/>
          <w:szCs w:val="24"/>
          <w:lang w:val="hr-HR"/>
        </w:rPr>
        <w:t>(seminar)</w:t>
      </w:r>
    </w:p>
    <w:p w:rsidR="002C46E8" w:rsidRDefault="00387EEE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Povijest recepcije</w:t>
      </w:r>
      <w:r w:rsidR="002C46E8">
        <w:rPr>
          <w:rFonts w:ascii="Times New Roman" w:hAnsi="Times New Roman" w:cs="Times New Roman"/>
          <w:sz w:val="24"/>
          <w:szCs w:val="24"/>
          <w:lang w:val="hr-HR"/>
        </w:rPr>
        <w:t xml:space="preserve"> romana </w:t>
      </w:r>
      <w:r w:rsidR="002C46E8" w:rsidRPr="00387EEE">
        <w:rPr>
          <w:rFonts w:ascii="Times New Roman" w:hAnsi="Times New Roman" w:cs="Times New Roman"/>
          <w:i/>
          <w:sz w:val="24"/>
          <w:szCs w:val="24"/>
          <w:lang w:val="hr-HR"/>
        </w:rPr>
        <w:t>Bistri vitez</w:t>
      </w:r>
      <w:r w:rsidR="002C46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C46E8" w:rsidRPr="002C46E8">
        <w:rPr>
          <w:rFonts w:ascii="Times New Roman" w:hAnsi="Times New Roman" w:cs="Times New Roman"/>
          <w:i/>
          <w:sz w:val="24"/>
          <w:szCs w:val="24"/>
          <w:lang w:val="hr-HR"/>
        </w:rPr>
        <w:t xml:space="preserve">Don Quijote od </w:t>
      </w:r>
      <w:proofErr w:type="spellStart"/>
      <w:r w:rsidR="002C46E8" w:rsidRPr="002C46E8">
        <w:rPr>
          <w:rFonts w:ascii="Times New Roman" w:hAnsi="Times New Roman" w:cs="Times New Roman"/>
          <w:i/>
          <w:sz w:val="24"/>
          <w:szCs w:val="24"/>
          <w:lang w:val="hr-HR"/>
        </w:rPr>
        <w:t>Manche</w:t>
      </w:r>
      <w:proofErr w:type="spellEnd"/>
      <w:r w:rsidR="002C46E8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proofErr w:type="spellStart"/>
      <w:r w:rsidR="002C46E8">
        <w:rPr>
          <w:rFonts w:ascii="Times New Roman" w:hAnsi="Times New Roman" w:cs="Times New Roman"/>
          <w:sz w:val="24"/>
          <w:szCs w:val="24"/>
          <w:lang w:val="hr-HR"/>
        </w:rPr>
        <w:t>hispanskom</w:t>
      </w:r>
      <w:proofErr w:type="spellEnd"/>
      <w:r w:rsidR="002C46E8">
        <w:rPr>
          <w:rFonts w:ascii="Times New Roman" w:hAnsi="Times New Roman" w:cs="Times New Roman"/>
          <w:sz w:val="24"/>
          <w:szCs w:val="24"/>
          <w:lang w:val="hr-HR"/>
        </w:rPr>
        <w:t xml:space="preserve"> svijetu</w:t>
      </w:r>
      <w:r w:rsidR="004A79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11BE9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BB3357">
        <w:rPr>
          <w:rFonts w:ascii="Times New Roman" w:hAnsi="Times New Roman" w:cs="Times New Roman"/>
          <w:sz w:val="24"/>
          <w:szCs w:val="24"/>
          <w:lang w:val="hr-HR"/>
        </w:rPr>
        <w:t>seminar</w:t>
      </w:r>
      <w:r w:rsidR="00E11BE9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7D5094" w:rsidRPr="00E11BE9" w:rsidRDefault="007D5094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1BE9">
        <w:rPr>
          <w:rFonts w:ascii="Times New Roman" w:hAnsi="Times New Roman" w:cs="Times New Roman"/>
          <w:i/>
          <w:sz w:val="24"/>
          <w:szCs w:val="24"/>
          <w:lang w:val="hr-HR"/>
        </w:rPr>
        <w:t xml:space="preserve">Libro de </w:t>
      </w:r>
      <w:proofErr w:type="spellStart"/>
      <w:r w:rsidRPr="00E11BE9">
        <w:rPr>
          <w:rFonts w:ascii="Times New Roman" w:hAnsi="Times New Roman" w:cs="Times New Roman"/>
          <w:i/>
          <w:sz w:val="24"/>
          <w:szCs w:val="24"/>
          <w:lang w:val="hr-HR"/>
        </w:rPr>
        <w:t>Buen</w:t>
      </w:r>
      <w:proofErr w:type="spellEnd"/>
      <w:r w:rsidRPr="00E11BE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E11BE9">
        <w:rPr>
          <w:rFonts w:ascii="Times New Roman" w:hAnsi="Times New Roman" w:cs="Times New Roman"/>
          <w:i/>
          <w:sz w:val="24"/>
          <w:szCs w:val="24"/>
          <w:lang w:val="hr-HR"/>
        </w:rPr>
        <w:t>Amor</w:t>
      </w:r>
      <w:proofErr w:type="spellEnd"/>
      <w:r w:rsidR="00E11BE9">
        <w:rPr>
          <w:rFonts w:ascii="Times New Roman" w:hAnsi="Times New Roman" w:cs="Times New Roman"/>
          <w:sz w:val="24"/>
          <w:szCs w:val="24"/>
          <w:lang w:val="hr-HR"/>
        </w:rPr>
        <w:t>: čitanje i komentar teksta</w:t>
      </w:r>
      <w:r w:rsidR="00BB3357">
        <w:rPr>
          <w:rFonts w:ascii="Times New Roman" w:hAnsi="Times New Roman" w:cs="Times New Roman"/>
          <w:sz w:val="24"/>
          <w:szCs w:val="24"/>
          <w:lang w:val="hr-HR"/>
        </w:rPr>
        <w:t xml:space="preserve"> (seminar)</w:t>
      </w:r>
    </w:p>
    <w:p w:rsidR="007D5094" w:rsidRDefault="007D5094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46E8" w:rsidRDefault="00562B91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C46E8">
        <w:rPr>
          <w:rFonts w:ascii="Times New Roman" w:hAnsi="Times New Roman" w:cs="Times New Roman"/>
          <w:b/>
          <w:sz w:val="24"/>
          <w:szCs w:val="24"/>
          <w:lang w:val="hr-HR"/>
        </w:rPr>
        <w:t>ŽIVOTOPIS</w:t>
      </w:r>
    </w:p>
    <w:p w:rsidR="00CB6A9D" w:rsidRPr="002C46E8" w:rsidRDefault="00CB6A9D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76D9C" w:rsidRPr="009C1AE8" w:rsidRDefault="00CB15E2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Na Filozofskom fakultetu Sveučilišta u Zagrebu diplomirala je njemački jezik i književnost i španjolski jezik i književnost. </w:t>
      </w:r>
      <w:r w:rsidR="00DD1931" w:rsidRPr="00703DFE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>oslijediplomsk</w:t>
      </w:r>
      <w:r w:rsidR="000E4B3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 studij iz </w:t>
      </w:r>
      <w:proofErr w:type="spellStart"/>
      <w:r w:rsidR="009712A1">
        <w:rPr>
          <w:rFonts w:ascii="Times New Roman" w:hAnsi="Times New Roman" w:cs="Times New Roman"/>
          <w:sz w:val="24"/>
          <w:szCs w:val="24"/>
          <w:lang w:val="hr-HR"/>
        </w:rPr>
        <w:t>hispanskih</w:t>
      </w:r>
      <w:proofErr w:type="spellEnd"/>
      <w:r w:rsidR="009712A1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486D0B">
        <w:rPr>
          <w:rFonts w:ascii="Times New Roman" w:hAnsi="Times New Roman" w:cs="Times New Roman"/>
          <w:sz w:val="24"/>
          <w:szCs w:val="24"/>
          <w:lang w:val="hr-HR"/>
        </w:rPr>
        <w:t>njiževnosti i književnih rodova</w:t>
      </w:r>
      <w:r w:rsidR="009712A1">
        <w:rPr>
          <w:rFonts w:ascii="Times New Roman" w:hAnsi="Times New Roman" w:cs="Times New Roman"/>
          <w:sz w:val="24"/>
          <w:szCs w:val="24"/>
          <w:lang w:val="hr-HR"/>
        </w:rPr>
        <w:t xml:space="preserve"> u zapadnom kontekstu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D1931"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upisala je </w:t>
      </w:r>
      <w:r w:rsidR="00FD0638">
        <w:rPr>
          <w:rFonts w:ascii="Times New Roman" w:hAnsi="Times New Roman" w:cs="Times New Roman"/>
          <w:sz w:val="24"/>
          <w:szCs w:val="24"/>
          <w:lang w:val="hr-HR"/>
        </w:rPr>
        <w:t>na S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veučilištu </w:t>
      </w:r>
      <w:proofErr w:type="spellStart"/>
      <w:r w:rsidRPr="00703DFE">
        <w:rPr>
          <w:rFonts w:ascii="Times New Roman" w:hAnsi="Times New Roman" w:cs="Times New Roman"/>
          <w:sz w:val="24"/>
          <w:szCs w:val="24"/>
          <w:lang w:val="hr-HR"/>
        </w:rPr>
        <w:t>Aut</w:t>
      </w:r>
      <w:r w:rsidR="00691CB2">
        <w:rPr>
          <w:rFonts w:ascii="Times New Roman" w:hAnsi="Times New Roman" w:cs="Times New Roman"/>
          <w:sz w:val="24"/>
          <w:szCs w:val="24"/>
          <w:lang w:val="hr-HR"/>
        </w:rPr>
        <w:t>ónoma</w:t>
      </w:r>
      <w:proofErr w:type="spellEnd"/>
      <w:r w:rsidR="00691CB2">
        <w:rPr>
          <w:rFonts w:ascii="Times New Roman" w:hAnsi="Times New Roman" w:cs="Times New Roman"/>
          <w:sz w:val="24"/>
          <w:szCs w:val="24"/>
          <w:lang w:val="hr-HR"/>
        </w:rPr>
        <w:t xml:space="preserve"> u Madridu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93828">
        <w:rPr>
          <w:rFonts w:ascii="Times New Roman" w:hAnsi="Times New Roman" w:cs="Times New Roman"/>
          <w:sz w:val="24"/>
          <w:szCs w:val="24"/>
          <w:lang w:val="hr-HR"/>
        </w:rPr>
        <w:t>na kojem je i doktorirala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 2007. godine. Od</w:t>
      </w:r>
      <w:r w:rsidR="00703DFE">
        <w:rPr>
          <w:rFonts w:ascii="Times New Roman" w:hAnsi="Times New Roman" w:cs="Times New Roman"/>
          <w:sz w:val="24"/>
          <w:szCs w:val="24"/>
          <w:lang w:val="hr-HR"/>
        </w:rPr>
        <w:t xml:space="preserve"> listopada 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2007. do veljače 2015. na </w:t>
      </w:r>
      <w:r w:rsidR="00693828">
        <w:rPr>
          <w:rFonts w:ascii="Times New Roman" w:hAnsi="Times New Roman" w:cs="Times New Roman"/>
          <w:sz w:val="24"/>
          <w:szCs w:val="24"/>
          <w:lang w:val="hr-HR"/>
        </w:rPr>
        <w:t xml:space="preserve">Odjelu za francuske i </w:t>
      </w:r>
      <w:proofErr w:type="spellStart"/>
      <w:r w:rsidR="00693828">
        <w:rPr>
          <w:rFonts w:ascii="Times New Roman" w:hAnsi="Times New Roman" w:cs="Times New Roman"/>
          <w:sz w:val="24"/>
          <w:szCs w:val="24"/>
          <w:lang w:val="hr-HR"/>
        </w:rPr>
        <w:t>iberoromanske</w:t>
      </w:r>
      <w:proofErr w:type="spellEnd"/>
      <w:r w:rsidR="00693828">
        <w:rPr>
          <w:rFonts w:ascii="Times New Roman" w:hAnsi="Times New Roman" w:cs="Times New Roman"/>
          <w:sz w:val="24"/>
          <w:szCs w:val="24"/>
          <w:lang w:val="hr-HR"/>
        </w:rPr>
        <w:t xml:space="preserve"> studije Sveučilišta u </w:t>
      </w:r>
      <w:r w:rsidR="00693828" w:rsidRPr="001E75C4">
        <w:rPr>
          <w:rFonts w:ascii="Times New Roman" w:hAnsi="Times New Roman" w:cs="Times New Roman"/>
          <w:sz w:val="24"/>
          <w:szCs w:val="24"/>
          <w:lang w:val="hr-HR"/>
        </w:rPr>
        <w:t xml:space="preserve">Zadru </w:t>
      </w:r>
      <w:r w:rsidR="00DD1931" w:rsidRPr="001E75C4">
        <w:rPr>
          <w:rFonts w:ascii="Times New Roman" w:hAnsi="Times New Roman" w:cs="Times New Roman"/>
          <w:sz w:val="24"/>
          <w:szCs w:val="24"/>
          <w:lang w:val="hr-HR"/>
        </w:rPr>
        <w:t xml:space="preserve"> izvodila</w:t>
      </w:r>
      <w:r w:rsidR="00693828" w:rsidRPr="001E75C4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DD1931" w:rsidRPr="001E75C4">
        <w:rPr>
          <w:rFonts w:ascii="Times New Roman" w:hAnsi="Times New Roman" w:cs="Times New Roman"/>
          <w:sz w:val="24"/>
          <w:szCs w:val="24"/>
          <w:lang w:val="hr-HR"/>
        </w:rPr>
        <w:t xml:space="preserve"> nastavu</w:t>
      </w:r>
      <w:r w:rsidR="00DD1931"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iz španjolske i </w:t>
      </w:r>
      <w:proofErr w:type="spellStart"/>
      <w:r w:rsidRPr="00703DFE">
        <w:rPr>
          <w:rFonts w:ascii="Times New Roman" w:hAnsi="Times New Roman" w:cs="Times New Roman"/>
          <w:sz w:val="24"/>
          <w:szCs w:val="24"/>
          <w:lang w:val="hr-HR"/>
        </w:rPr>
        <w:t>hispanskoameričke</w:t>
      </w:r>
      <w:proofErr w:type="spellEnd"/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 književnosti. Od veljače 2015. godine zaposlena je na Katedri za </w:t>
      </w:r>
      <w:proofErr w:type="spellStart"/>
      <w:r w:rsidRPr="00703DFE">
        <w:rPr>
          <w:rFonts w:ascii="Times New Roman" w:hAnsi="Times New Roman" w:cs="Times New Roman"/>
          <w:sz w:val="24"/>
          <w:szCs w:val="24"/>
          <w:lang w:val="hr-HR"/>
        </w:rPr>
        <w:t>hispanske</w:t>
      </w:r>
      <w:proofErr w:type="spellEnd"/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 književnosti Odsjeka za romanistiku na Filozofskom fakultetu </w:t>
      </w:r>
      <w:proofErr w:type="spellStart"/>
      <w:r w:rsidR="00045985">
        <w:rPr>
          <w:rFonts w:ascii="Times New Roman" w:hAnsi="Times New Roman" w:cs="Times New Roman"/>
          <w:sz w:val="24"/>
          <w:szCs w:val="24"/>
          <w:lang w:val="hr-HR"/>
        </w:rPr>
        <w:t>Sveučilšta</w:t>
      </w:r>
      <w:proofErr w:type="spellEnd"/>
      <w:r w:rsidR="000459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>u Zagrebu.</w:t>
      </w:r>
      <w:r w:rsidR="0047783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76D9C" w:rsidRPr="00187AB3">
        <w:rPr>
          <w:rFonts w:ascii="Times New Roman" w:hAnsi="Times New Roman" w:cs="Times New Roman"/>
          <w:sz w:val="24"/>
          <w:szCs w:val="24"/>
          <w:lang w:val="hr-HR"/>
        </w:rPr>
        <w:t>Kao gost predavač</w:t>
      </w:r>
      <w:r w:rsidR="00276D9C"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87AB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276D9C"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držala je </w:t>
      </w:r>
      <w:r w:rsidR="00187AB3">
        <w:rPr>
          <w:rFonts w:ascii="Times New Roman" w:hAnsi="Times New Roman" w:cs="Times New Roman"/>
          <w:sz w:val="24"/>
          <w:szCs w:val="24"/>
          <w:lang w:val="hr-HR"/>
        </w:rPr>
        <w:t xml:space="preserve">niz </w:t>
      </w:r>
      <w:r w:rsidR="00276D9C" w:rsidRPr="00187AB3">
        <w:rPr>
          <w:rFonts w:ascii="Times New Roman" w:hAnsi="Times New Roman" w:cs="Times New Roman"/>
          <w:sz w:val="24"/>
          <w:szCs w:val="24"/>
          <w:lang w:val="hr-HR"/>
        </w:rPr>
        <w:t>predavanja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 na sljedećim sveučilištima i institucijama: </w:t>
      </w:r>
      <w:proofErr w:type="spellStart"/>
      <w:r w:rsidRPr="00703DFE">
        <w:rPr>
          <w:rFonts w:ascii="Times New Roman" w:hAnsi="Times New Roman" w:cs="Times New Roman"/>
          <w:sz w:val="24"/>
          <w:szCs w:val="24"/>
          <w:lang w:val="hr-HR"/>
        </w:rPr>
        <w:t>Universidad</w:t>
      </w:r>
      <w:proofErr w:type="spellEnd"/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 de </w:t>
      </w:r>
      <w:proofErr w:type="spellStart"/>
      <w:r w:rsidRPr="00703DFE">
        <w:rPr>
          <w:rFonts w:ascii="Times New Roman" w:hAnsi="Times New Roman" w:cs="Times New Roman"/>
          <w:sz w:val="24"/>
          <w:szCs w:val="24"/>
          <w:lang w:val="hr-HR"/>
        </w:rPr>
        <w:t>Alcal</w:t>
      </w:r>
      <w:r w:rsidRPr="00605412">
        <w:rPr>
          <w:rFonts w:ascii="Times New Roman" w:hAnsi="Times New Roman" w:cs="Times New Roman"/>
          <w:sz w:val="24"/>
          <w:szCs w:val="24"/>
          <w:lang w:val="hr-HR"/>
        </w:rPr>
        <w:t>á</w:t>
      </w:r>
      <w:proofErr w:type="spellEnd"/>
      <w:r w:rsidR="005D79A8" w:rsidRPr="0060541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5D79A8" w:rsidRPr="00605412">
        <w:rPr>
          <w:rFonts w:ascii="Times New Roman" w:hAnsi="Times New Roman" w:cs="Times New Roman"/>
          <w:sz w:val="24"/>
          <w:szCs w:val="24"/>
          <w:lang w:val="hr-HR"/>
        </w:rPr>
        <w:t>Universitat</w:t>
      </w:r>
      <w:proofErr w:type="spellEnd"/>
      <w:r w:rsidR="005D79A8" w:rsidRPr="006054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5D79A8" w:rsidRPr="00605412">
        <w:rPr>
          <w:rFonts w:ascii="Times New Roman" w:hAnsi="Times New Roman" w:cs="Times New Roman"/>
          <w:sz w:val="24"/>
          <w:szCs w:val="24"/>
          <w:lang w:val="hr-HR"/>
        </w:rPr>
        <w:t>Autònoma</w:t>
      </w:r>
      <w:proofErr w:type="spellEnd"/>
      <w:r w:rsidR="005D79A8" w:rsidRPr="00605412">
        <w:rPr>
          <w:rFonts w:ascii="Times New Roman" w:hAnsi="Times New Roman" w:cs="Times New Roman"/>
          <w:sz w:val="24"/>
          <w:szCs w:val="24"/>
          <w:lang w:val="hr-HR"/>
        </w:rPr>
        <w:t xml:space="preserve"> de Barcelona, </w:t>
      </w:r>
      <w:proofErr w:type="spellStart"/>
      <w:r w:rsidRPr="00605412">
        <w:rPr>
          <w:rFonts w:ascii="Times New Roman" w:hAnsi="Times New Roman" w:cs="Times New Roman"/>
          <w:sz w:val="24"/>
          <w:szCs w:val="24"/>
          <w:lang w:val="hr-HR"/>
        </w:rPr>
        <w:t>We</w:t>
      </w:r>
      <w:r w:rsidR="00244A33" w:rsidRPr="00605412">
        <w:rPr>
          <w:rFonts w:ascii="Times New Roman" w:hAnsi="Times New Roman" w:cs="Times New Roman"/>
          <w:sz w:val="24"/>
          <w:szCs w:val="24"/>
          <w:lang w:val="hr-HR"/>
        </w:rPr>
        <w:t>stfälische</w:t>
      </w:r>
      <w:proofErr w:type="spellEnd"/>
      <w:r w:rsidR="00244A33" w:rsidRPr="006054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5D79A8" w:rsidRPr="00605412">
        <w:rPr>
          <w:rFonts w:ascii="Times New Roman" w:hAnsi="Times New Roman" w:cs="Times New Roman"/>
          <w:sz w:val="24"/>
          <w:szCs w:val="24"/>
          <w:lang w:val="hr-HR"/>
        </w:rPr>
        <w:t>Wilhelms-Universität</w:t>
      </w:r>
      <w:proofErr w:type="spellEnd"/>
      <w:r w:rsidR="00244A33" w:rsidRPr="0060541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 w:rsidR="00244A33" w:rsidRPr="00605412">
        <w:rPr>
          <w:rFonts w:ascii="Times New Roman" w:hAnsi="Times New Roman" w:cs="Times New Roman"/>
          <w:sz w:val="24"/>
          <w:szCs w:val="24"/>
          <w:lang w:val="hr-HR"/>
        </w:rPr>
        <w:t>Münster</w:t>
      </w:r>
      <w:proofErr w:type="spellEnd"/>
      <w:r w:rsidR="00244A33" w:rsidRPr="0060541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60541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76D9C" w:rsidRPr="006054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76D9C" w:rsidRPr="00605412">
        <w:rPr>
          <w:rFonts w:ascii="Times New Roman" w:hAnsi="Times New Roman" w:cs="Times New Roman"/>
          <w:sz w:val="24"/>
          <w:szCs w:val="24"/>
          <w:lang w:val="hr-HR" w:eastAsia="es-ES"/>
        </w:rPr>
        <w:t>Eötvös</w:t>
      </w:r>
      <w:proofErr w:type="spellEnd"/>
      <w:r w:rsidR="00276D9C" w:rsidRPr="00605412">
        <w:rPr>
          <w:rFonts w:ascii="Times New Roman" w:hAnsi="Times New Roman" w:cs="Times New Roman"/>
          <w:sz w:val="24"/>
          <w:szCs w:val="24"/>
          <w:lang w:val="hr-HR" w:eastAsia="es-ES"/>
        </w:rPr>
        <w:t xml:space="preserve"> </w:t>
      </w:r>
      <w:proofErr w:type="spellStart"/>
      <w:r w:rsidR="00276D9C" w:rsidRPr="00605412">
        <w:rPr>
          <w:rFonts w:ascii="Times New Roman" w:hAnsi="Times New Roman" w:cs="Times New Roman"/>
          <w:sz w:val="24"/>
          <w:szCs w:val="24"/>
          <w:lang w:val="hr-HR" w:eastAsia="es-ES"/>
        </w:rPr>
        <w:t>Loránd</w:t>
      </w:r>
      <w:proofErr w:type="spellEnd"/>
      <w:r w:rsidR="00276D9C" w:rsidRPr="00605412">
        <w:rPr>
          <w:rFonts w:ascii="Times New Roman" w:hAnsi="Times New Roman" w:cs="Times New Roman"/>
          <w:sz w:val="24"/>
          <w:szCs w:val="24"/>
          <w:lang w:val="hr-HR" w:eastAsia="es-ES"/>
        </w:rPr>
        <w:t xml:space="preserve"> </w:t>
      </w:r>
      <w:proofErr w:type="spellStart"/>
      <w:r w:rsidR="00276D9C" w:rsidRPr="00605412">
        <w:rPr>
          <w:rFonts w:ascii="Times New Roman" w:hAnsi="Times New Roman" w:cs="Times New Roman"/>
          <w:sz w:val="24"/>
          <w:szCs w:val="24"/>
          <w:lang w:val="hr-HR" w:eastAsia="es-ES"/>
        </w:rPr>
        <w:t>Tudományegyetem</w:t>
      </w:r>
      <w:proofErr w:type="spellEnd"/>
      <w:r w:rsidR="00244A33" w:rsidRPr="00605412">
        <w:rPr>
          <w:rFonts w:ascii="Times New Roman" w:hAnsi="Times New Roman" w:cs="Times New Roman"/>
          <w:sz w:val="24"/>
          <w:szCs w:val="24"/>
          <w:lang w:val="hr-HR" w:eastAsia="es-ES"/>
        </w:rPr>
        <w:t xml:space="preserve"> (Budimpe</w:t>
      </w:r>
      <w:r w:rsidR="00244A33">
        <w:rPr>
          <w:rFonts w:ascii="Times New Roman" w:hAnsi="Times New Roman" w:cs="Times New Roman"/>
          <w:sz w:val="24"/>
          <w:szCs w:val="24"/>
          <w:lang w:val="hr-HR" w:eastAsia="es-ES"/>
        </w:rPr>
        <w:t>šta)</w:t>
      </w:r>
      <w:r w:rsidR="00276D9C" w:rsidRPr="00605412">
        <w:rPr>
          <w:rFonts w:ascii="Times New Roman" w:hAnsi="Times New Roman" w:cs="Times New Roman"/>
          <w:sz w:val="24"/>
          <w:szCs w:val="24"/>
          <w:lang w:val="hr-HR" w:eastAsia="es-ES"/>
        </w:rPr>
        <w:t xml:space="preserve">, </w:t>
      </w:r>
      <w:proofErr w:type="spellStart"/>
      <w:r w:rsidR="00276D9C" w:rsidRPr="00605412">
        <w:rPr>
          <w:rFonts w:ascii="Times New Roman" w:hAnsi="Times New Roman" w:cs="Times New Roman"/>
          <w:sz w:val="24"/>
          <w:szCs w:val="24"/>
          <w:lang w:val="hr-HR"/>
        </w:rPr>
        <w:t>Instit</w:t>
      </w:r>
      <w:r w:rsidR="005D79A8" w:rsidRPr="00605412">
        <w:rPr>
          <w:rFonts w:ascii="Times New Roman" w:hAnsi="Times New Roman" w:cs="Times New Roman"/>
          <w:sz w:val="24"/>
          <w:szCs w:val="24"/>
          <w:lang w:val="hr-HR"/>
        </w:rPr>
        <w:t>uto</w:t>
      </w:r>
      <w:proofErr w:type="spellEnd"/>
      <w:r w:rsidR="005D79A8" w:rsidRPr="00605412">
        <w:rPr>
          <w:rFonts w:ascii="Times New Roman" w:hAnsi="Times New Roman" w:cs="Times New Roman"/>
          <w:sz w:val="24"/>
          <w:szCs w:val="24"/>
          <w:lang w:val="hr-HR"/>
        </w:rPr>
        <w:t xml:space="preserve"> Cervantes de </w:t>
      </w:r>
      <w:proofErr w:type="spellStart"/>
      <w:r w:rsidR="005D79A8" w:rsidRPr="00605412">
        <w:rPr>
          <w:rFonts w:ascii="Times New Roman" w:hAnsi="Times New Roman" w:cs="Times New Roman"/>
          <w:sz w:val="24"/>
          <w:szCs w:val="24"/>
          <w:lang w:val="hr-HR"/>
        </w:rPr>
        <w:t>Tetuán</w:t>
      </w:r>
      <w:proofErr w:type="spellEnd"/>
      <w:r w:rsidR="00276D9C" w:rsidRPr="0060541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proofErr w:type="spellStart"/>
      <w:r w:rsidR="005D79A8" w:rsidRPr="00605412">
        <w:rPr>
          <w:rFonts w:ascii="Times New Roman" w:hAnsi="Times New Roman" w:cs="Times New Roman"/>
          <w:sz w:val="24"/>
          <w:szCs w:val="24"/>
          <w:lang w:val="hr-HR"/>
        </w:rPr>
        <w:t>Univerza</w:t>
      </w:r>
      <w:proofErr w:type="spellEnd"/>
      <w:r w:rsidR="005D79A8" w:rsidRPr="00605412">
        <w:rPr>
          <w:rFonts w:ascii="Times New Roman" w:hAnsi="Times New Roman" w:cs="Times New Roman"/>
          <w:sz w:val="24"/>
          <w:szCs w:val="24"/>
          <w:lang w:val="hr-HR"/>
        </w:rPr>
        <w:t xml:space="preserve"> v Ljubljani</w:t>
      </w:r>
      <w:r w:rsidR="00477839" w:rsidRPr="0060541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220C9" w:rsidRPr="00605412">
        <w:rPr>
          <w:rFonts w:ascii="Times New Roman" w:hAnsi="Times New Roman" w:cs="Times New Roman"/>
          <w:sz w:val="24"/>
          <w:szCs w:val="24"/>
          <w:lang w:val="hr-HR" w:eastAsia="es-ES"/>
        </w:rPr>
        <w:t xml:space="preserve"> </w:t>
      </w:r>
    </w:p>
    <w:p w:rsidR="00894536" w:rsidRPr="00605412" w:rsidRDefault="00894536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948F7" w:rsidRDefault="00703DFE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A77D4">
        <w:rPr>
          <w:rFonts w:ascii="Times New Roman" w:hAnsi="Times New Roman" w:cs="Times New Roman"/>
          <w:b/>
          <w:sz w:val="24"/>
          <w:szCs w:val="24"/>
          <w:lang w:val="hr-HR"/>
        </w:rPr>
        <w:t>ZNANSTVENI RADOVI</w:t>
      </w:r>
      <w:r w:rsidR="00E948F7" w:rsidRPr="003A77D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6C5594" w:rsidRDefault="006C5594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C5594" w:rsidRPr="006C5594" w:rsidRDefault="006C5594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94">
        <w:rPr>
          <w:rFonts w:ascii="Times New Roman" w:hAnsi="Times New Roman" w:cs="Times New Roman"/>
          <w:sz w:val="24"/>
          <w:szCs w:val="24"/>
        </w:rPr>
        <w:t xml:space="preserve">„La inmigración y la diversidad lingüística e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identitaria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 en la narrativa actual“, u: </w:t>
      </w:r>
      <w:r w:rsidRPr="006C5594">
        <w:rPr>
          <w:rFonts w:ascii="Times New Roman" w:hAnsi="Times New Roman" w:cs="Times New Roman"/>
          <w:i/>
          <w:sz w:val="24"/>
          <w:szCs w:val="24"/>
        </w:rPr>
        <w:t>La diversidad en la literatura, el cine y la prensa española contemporánea</w:t>
      </w:r>
      <w:r w:rsidRPr="006C5594">
        <w:rPr>
          <w:rFonts w:ascii="Times New Roman" w:hAnsi="Times New Roman" w:cs="Times New Roman"/>
          <w:sz w:val="24"/>
          <w:szCs w:val="24"/>
        </w:rPr>
        <w:t xml:space="preserve">, Andavira, Santiago de Compostela, 2016,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>. 255-265.</w:t>
      </w:r>
    </w:p>
    <w:p w:rsidR="006C5594" w:rsidRPr="006C5594" w:rsidRDefault="006C5594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94" w:rsidRPr="006C5594" w:rsidRDefault="006C5594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94">
        <w:rPr>
          <w:rFonts w:ascii="Times New Roman" w:hAnsi="Times New Roman" w:cs="Times New Roman"/>
          <w:sz w:val="24"/>
          <w:szCs w:val="24"/>
        </w:rPr>
        <w:t xml:space="preserve">„Novela y crisis actual en España: </w:t>
      </w:r>
      <w:r w:rsidRPr="006C5594">
        <w:rPr>
          <w:rFonts w:ascii="Times New Roman" w:hAnsi="Times New Roman" w:cs="Times New Roman"/>
          <w:i/>
          <w:sz w:val="24"/>
          <w:szCs w:val="24"/>
        </w:rPr>
        <w:t>En la orilla</w:t>
      </w:r>
      <w:r w:rsidRPr="006C5594">
        <w:rPr>
          <w:rFonts w:ascii="Times New Roman" w:hAnsi="Times New Roman" w:cs="Times New Roman"/>
          <w:sz w:val="24"/>
          <w:szCs w:val="24"/>
        </w:rPr>
        <w:t xml:space="preserve"> de Rafael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Chirbes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“, u: </w:t>
      </w:r>
      <w:r w:rsidRPr="006C5594">
        <w:rPr>
          <w:rFonts w:ascii="Times New Roman" w:hAnsi="Times New Roman" w:cs="Times New Roman"/>
          <w:i/>
          <w:sz w:val="24"/>
          <w:szCs w:val="24"/>
        </w:rPr>
        <w:t xml:space="preserve">Iberoamericana </w:t>
      </w:r>
      <w:proofErr w:type="spellStart"/>
      <w:r w:rsidRPr="006C5594">
        <w:rPr>
          <w:rFonts w:ascii="Times New Roman" w:hAnsi="Times New Roman" w:cs="Times New Roman"/>
          <w:i/>
          <w:sz w:val="24"/>
          <w:szCs w:val="24"/>
        </w:rPr>
        <w:t>Quinqueecclesiensis</w:t>
      </w:r>
      <w:proofErr w:type="spellEnd"/>
      <w:r w:rsidRPr="006C5594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Pr="006C5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Ferenc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 Fischer, Domingo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Lilón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Máté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Deák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.), Universidad de Pécs, Centro Iberoamericano, Pécs, 2016,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>. 59-71.</w:t>
      </w:r>
    </w:p>
    <w:p w:rsidR="006C5594" w:rsidRPr="006C5594" w:rsidRDefault="006C5594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94" w:rsidRPr="006C5594" w:rsidRDefault="006C5594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5594">
        <w:rPr>
          <w:rFonts w:ascii="Times New Roman" w:hAnsi="Times New Roman" w:cs="Times New Roman"/>
          <w:sz w:val="24"/>
          <w:szCs w:val="24"/>
        </w:rPr>
        <w:t>„</w:t>
      </w:r>
      <w:r w:rsidRPr="006C5594">
        <w:rPr>
          <w:rFonts w:ascii="Times New Roman" w:hAnsi="Times New Roman" w:cs="Times New Roman"/>
          <w:i/>
          <w:sz w:val="24"/>
          <w:szCs w:val="24"/>
        </w:rPr>
        <w:t xml:space="preserve">Una vez Argentina de Andrés </w:t>
      </w:r>
      <w:proofErr w:type="spellStart"/>
      <w:r w:rsidRPr="006C5594">
        <w:rPr>
          <w:rFonts w:ascii="Times New Roman" w:hAnsi="Times New Roman" w:cs="Times New Roman"/>
          <w:i/>
          <w:sz w:val="24"/>
          <w:szCs w:val="24"/>
        </w:rPr>
        <w:t>Neuman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>: (re)construcción de la identidad en la frontera“</w:t>
      </w:r>
      <w:r w:rsidR="004E5A4C">
        <w:rPr>
          <w:rFonts w:ascii="Times New Roman" w:hAnsi="Times New Roman" w:cs="Times New Roman"/>
          <w:sz w:val="24"/>
          <w:szCs w:val="24"/>
        </w:rPr>
        <w:t>, u</w:t>
      </w:r>
      <w:r w:rsidRPr="006C5594">
        <w:rPr>
          <w:rFonts w:ascii="Times New Roman" w:hAnsi="Times New Roman" w:cs="Times New Roman"/>
          <w:sz w:val="24"/>
          <w:szCs w:val="24"/>
        </w:rPr>
        <w:t xml:space="preserve">: </w:t>
      </w:r>
      <w:r w:rsidRPr="006C5594">
        <w:rPr>
          <w:rFonts w:ascii="Times New Roman" w:hAnsi="Times New Roman" w:cs="Times New Roman"/>
          <w:i/>
          <w:sz w:val="24"/>
          <w:szCs w:val="24"/>
        </w:rPr>
        <w:t>La literatura argentina del siglo XX: un recuento</w:t>
      </w:r>
      <w:r w:rsidRPr="006C5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Polić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Bobić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, Gordana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Matić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>, Antonio Huertas Morales (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6943DC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Sveučilište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, </w:t>
      </w:r>
      <w:r w:rsidR="006943DC">
        <w:rPr>
          <w:rFonts w:ascii="Times New Roman" w:hAnsi="Times New Roman" w:cs="Times New Roman"/>
          <w:sz w:val="24"/>
          <w:szCs w:val="24"/>
        </w:rPr>
        <w:t xml:space="preserve">Zagreb, </w:t>
      </w:r>
      <w:bookmarkStart w:id="0" w:name="_GoBack"/>
      <w:bookmarkEnd w:id="0"/>
      <w:r w:rsidRPr="006C5594">
        <w:rPr>
          <w:rFonts w:ascii="Times New Roman" w:hAnsi="Times New Roman" w:cs="Times New Roman"/>
          <w:sz w:val="24"/>
          <w:szCs w:val="24"/>
        </w:rPr>
        <w:t xml:space="preserve">2015,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>. 119-127.</w:t>
      </w:r>
    </w:p>
    <w:p w:rsidR="005270CD" w:rsidRPr="003A77D4" w:rsidRDefault="005270CD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F5DE3" w:rsidRPr="00703DFE" w:rsidRDefault="00CF5DE3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„La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cuentística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de exilio de Arturo Barea“, u: </w:t>
      </w:r>
      <w:r w:rsidRPr="00703DFE">
        <w:rPr>
          <w:rFonts w:ascii="Times New Roman" w:hAnsi="Times New Roman" w:cs="Times New Roman"/>
          <w:i/>
          <w:sz w:val="24"/>
          <w:szCs w:val="24"/>
        </w:rPr>
        <w:t xml:space="preserve">Estudios de literatura, cultura e historia contemporánea en homenaje a Francisco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Caudet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Fernando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Larraz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.), Servicio de Publicaciones de la Universidad Autónoma de Madrid, Madrid, </w:t>
      </w:r>
      <w:r>
        <w:rPr>
          <w:rFonts w:ascii="Times New Roman" w:hAnsi="Times New Roman" w:cs="Times New Roman"/>
          <w:sz w:val="24"/>
          <w:szCs w:val="24"/>
        </w:rPr>
        <w:t xml:space="preserve">2014,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>.</w:t>
      </w:r>
      <w:r w:rsidRPr="00703DFE">
        <w:rPr>
          <w:rFonts w:ascii="Times New Roman" w:hAnsi="Times New Roman" w:cs="Times New Roman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353-374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DE3" w:rsidRDefault="00CF5DE3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FE" w:rsidRDefault="00E948F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>„</w:t>
      </w:r>
      <w:r w:rsidRPr="00BC1517">
        <w:rPr>
          <w:rFonts w:ascii="Times New Roman" w:hAnsi="Times New Roman" w:cs="Times New Roman"/>
          <w:sz w:val="24"/>
          <w:szCs w:val="24"/>
        </w:rPr>
        <w:t xml:space="preserve">Con voz propia: literatura de inmigrantes en la España contemporánea“, u: </w:t>
      </w:r>
      <w:r w:rsidRPr="00BC1517">
        <w:rPr>
          <w:rFonts w:ascii="Times New Roman" w:hAnsi="Times New Roman" w:cs="Times New Roman"/>
          <w:i/>
          <w:sz w:val="24"/>
          <w:szCs w:val="24"/>
        </w:rPr>
        <w:t xml:space="preserve">¿Quo </w:t>
      </w:r>
      <w:proofErr w:type="spellStart"/>
      <w:r w:rsidRPr="00BC1517">
        <w:rPr>
          <w:rFonts w:ascii="Times New Roman" w:hAnsi="Times New Roman" w:cs="Times New Roman"/>
          <w:i/>
          <w:sz w:val="24"/>
          <w:szCs w:val="24"/>
        </w:rPr>
        <w:t>vadis</w:t>
      </w:r>
      <w:proofErr w:type="spellEnd"/>
      <w:r w:rsidRPr="00BC15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C1517">
        <w:rPr>
          <w:rFonts w:ascii="Times New Roman" w:hAnsi="Times New Roman" w:cs="Times New Roman"/>
          <w:i/>
          <w:sz w:val="24"/>
          <w:szCs w:val="24"/>
        </w:rPr>
        <w:t>Romanistica</w:t>
      </w:r>
      <w:proofErr w:type="spellEnd"/>
      <w:r w:rsidRPr="00BC1517">
        <w:rPr>
          <w:rFonts w:ascii="Times New Roman" w:hAnsi="Times New Roman" w:cs="Times New Roman"/>
          <w:i/>
          <w:sz w:val="24"/>
          <w:szCs w:val="24"/>
        </w:rPr>
        <w:t>?</w:t>
      </w:r>
      <w:r w:rsidRPr="00BC1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517">
        <w:rPr>
          <w:rFonts w:ascii="Times New Roman" w:hAnsi="Times New Roman" w:cs="Times New Roman"/>
          <w:sz w:val="24"/>
          <w:szCs w:val="24"/>
        </w:rPr>
        <w:t>Bohdan</w:t>
      </w:r>
      <w:proofErr w:type="spellEnd"/>
      <w:r w:rsidRPr="00BC1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517">
        <w:rPr>
          <w:rFonts w:ascii="Times New Roman" w:hAnsi="Times New Roman" w:cs="Times New Roman"/>
          <w:sz w:val="24"/>
          <w:szCs w:val="24"/>
        </w:rPr>
        <w:t>Ulašin</w:t>
      </w:r>
      <w:proofErr w:type="spellEnd"/>
      <w:r w:rsidRPr="00BC15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1517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BC1517">
        <w:rPr>
          <w:rFonts w:ascii="Times New Roman" w:hAnsi="Times New Roman" w:cs="Times New Roman"/>
          <w:sz w:val="24"/>
          <w:szCs w:val="24"/>
        </w:rPr>
        <w:t>.), Ministerio de Educación, Cultura y Deporte</w:t>
      </w:r>
      <w:r w:rsidR="00521FA9">
        <w:rPr>
          <w:rFonts w:ascii="Times New Roman" w:hAnsi="Times New Roman" w:cs="Times New Roman"/>
          <w:sz w:val="24"/>
          <w:szCs w:val="24"/>
        </w:rPr>
        <w:t xml:space="preserve"> de España</w:t>
      </w:r>
      <w:r w:rsidRPr="00BC1517">
        <w:rPr>
          <w:rFonts w:ascii="Times New Roman" w:hAnsi="Times New Roman" w:cs="Times New Roman"/>
          <w:sz w:val="24"/>
          <w:szCs w:val="24"/>
        </w:rPr>
        <w:t xml:space="preserve">, </w:t>
      </w:r>
      <w:r w:rsidR="00BC1517" w:rsidRPr="00BC1517">
        <w:rPr>
          <w:rFonts w:ascii="Times New Roman" w:hAnsi="Times New Roman" w:cs="Times New Roman"/>
          <w:sz w:val="24"/>
          <w:szCs w:val="24"/>
        </w:rPr>
        <w:t>Subdirección General de Documentación y Publicaciones</w:t>
      </w:r>
      <w:r w:rsidR="00521FA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/ </w:t>
      </w:r>
      <w:r w:rsidRPr="00BC1517">
        <w:rPr>
          <w:rFonts w:ascii="Times New Roman" w:hAnsi="Times New Roman" w:cs="Times New Roman"/>
          <w:sz w:val="24"/>
          <w:szCs w:val="24"/>
        </w:rPr>
        <w:t xml:space="preserve">Universidad </w:t>
      </w:r>
      <w:proofErr w:type="spellStart"/>
      <w:r w:rsidRPr="00BC1517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Pr="00BC1517">
        <w:rPr>
          <w:rFonts w:ascii="Times New Roman" w:hAnsi="Times New Roman" w:cs="Times New Roman"/>
          <w:sz w:val="24"/>
          <w:szCs w:val="24"/>
        </w:rPr>
        <w:t xml:space="preserve"> de Bratislava, Bratislava, 2014, </w:t>
      </w:r>
      <w:proofErr w:type="spellStart"/>
      <w:r w:rsidRPr="00BC151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BC1517">
        <w:rPr>
          <w:rFonts w:ascii="Times New Roman" w:hAnsi="Times New Roman" w:cs="Times New Roman"/>
          <w:sz w:val="24"/>
          <w:szCs w:val="24"/>
        </w:rPr>
        <w:t>. 280-287.</w:t>
      </w:r>
    </w:p>
    <w:p w:rsidR="00BC1517" w:rsidRDefault="00BC151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lastRenderedPageBreak/>
        <w:t xml:space="preserve">„Las representaciones de la Guerra Civil en la obra de Ana </w:t>
      </w:r>
      <w:r w:rsidRPr="00703DFE">
        <w:rPr>
          <w:rStyle w:val="object"/>
          <w:rFonts w:ascii="Times New Roman" w:hAnsi="Times New Roman" w:cs="Times New Roman"/>
          <w:sz w:val="24"/>
          <w:szCs w:val="24"/>
        </w:rPr>
        <w:t>Mar</w:t>
      </w:r>
      <w:r w:rsidRPr="00703DFE">
        <w:rPr>
          <w:rFonts w:ascii="Times New Roman" w:hAnsi="Times New Roman" w:cs="Times New Roman"/>
          <w:sz w:val="24"/>
          <w:szCs w:val="24"/>
        </w:rPr>
        <w:t xml:space="preserve">ía Matute“, u: </w:t>
      </w:r>
      <w:r w:rsidRPr="00703DFE">
        <w:rPr>
          <w:rFonts w:ascii="Times New Roman" w:hAnsi="Times New Roman" w:cs="Times New Roman"/>
          <w:i/>
          <w:sz w:val="24"/>
          <w:szCs w:val="24"/>
        </w:rPr>
        <w:t>Guerra, exilio, diáspora. Aproximaciones literarias e históricas</w:t>
      </w:r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Agnieszka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August-Zarebska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i Trinidad Marín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Villora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Uniwersytetu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Wroclawskiego</w:t>
      </w:r>
      <w:proofErr w:type="spellEnd"/>
      <w:r w:rsidRPr="00BC1517">
        <w:rPr>
          <w:rFonts w:ascii="Times New Roman" w:hAnsi="Times New Roman" w:cs="Times New Roman"/>
          <w:sz w:val="24"/>
          <w:szCs w:val="24"/>
        </w:rPr>
        <w:t>, Wroclaw</w:t>
      </w:r>
      <w:r w:rsidR="00780CDE" w:rsidRPr="00BC1517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="006A18FC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6A18FC">
        <w:rPr>
          <w:rFonts w:ascii="Times New Roman" w:hAnsi="Times New Roman" w:cs="Times New Roman"/>
          <w:sz w:val="24"/>
          <w:szCs w:val="24"/>
        </w:rPr>
        <w:t xml:space="preserve">. </w:t>
      </w:r>
      <w:r w:rsidR="00780CDE" w:rsidRPr="00BC1517">
        <w:rPr>
          <w:rFonts w:ascii="Times New Roman" w:hAnsi="Times New Roman" w:cs="Times New Roman"/>
          <w:sz w:val="24"/>
          <w:szCs w:val="24"/>
        </w:rPr>
        <w:t>21-28</w:t>
      </w:r>
      <w:r w:rsidRPr="00BC1517">
        <w:rPr>
          <w:rFonts w:ascii="Times New Roman" w:hAnsi="Times New Roman" w:cs="Times New Roman"/>
          <w:sz w:val="24"/>
          <w:szCs w:val="24"/>
        </w:rPr>
        <w:t>.</w:t>
      </w:r>
    </w:p>
    <w:p w:rsidR="00BC1517" w:rsidRPr="00BC1517" w:rsidRDefault="00BC151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E4B3C" w:rsidRPr="00703DFE" w:rsidRDefault="000E4B3C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„Literatura andaluza ante el fenómeno de la inmigración“, u: </w:t>
      </w:r>
      <w:r w:rsidRPr="00703DFE">
        <w:rPr>
          <w:rFonts w:ascii="Times New Roman" w:hAnsi="Times New Roman" w:cs="Times New Roman"/>
          <w:i/>
          <w:sz w:val="24"/>
          <w:szCs w:val="24"/>
        </w:rPr>
        <w:t>Estudios sobre el patrimonio literario andaluz (IV)</w:t>
      </w:r>
      <w:r w:rsidRPr="00703DFE">
        <w:rPr>
          <w:rFonts w:ascii="Times New Roman" w:hAnsi="Times New Roman" w:cs="Times New Roman"/>
          <w:sz w:val="24"/>
          <w:szCs w:val="24"/>
        </w:rPr>
        <w:t xml:space="preserve">, Gómez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Yebra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>, A. A. (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.), Sarriá, Málaga, 2013,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285-298. </w:t>
      </w:r>
    </w:p>
    <w:p w:rsidR="000E4B3C" w:rsidRDefault="000E4B3C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DC3" w:rsidRDefault="006C5594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94">
        <w:rPr>
          <w:rFonts w:ascii="Times New Roman" w:hAnsi="Times New Roman" w:cs="Times New Roman"/>
          <w:sz w:val="24"/>
          <w:szCs w:val="24"/>
        </w:rPr>
        <w:t xml:space="preserve">„Ecos de los medios de comunicación en la literatura española actual sobre la inmigración“, u: </w:t>
      </w:r>
      <w:r w:rsidRPr="006C5594">
        <w:rPr>
          <w:rFonts w:ascii="Times New Roman" w:hAnsi="Times New Roman" w:cs="Times New Roman"/>
          <w:i/>
          <w:sz w:val="24"/>
          <w:szCs w:val="24"/>
        </w:rPr>
        <w:t>Actas del XIII Congreso Internacional de Literatura Española Contemporánea</w:t>
      </w:r>
      <w:r w:rsidRPr="006C5594">
        <w:rPr>
          <w:rFonts w:ascii="Times New Roman" w:hAnsi="Times New Roman" w:cs="Times New Roman"/>
          <w:sz w:val="24"/>
          <w:szCs w:val="24"/>
        </w:rPr>
        <w:t>, Diana López Martínez (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.), Andavira, Santiago de Compostela, 2013,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>. 489-496.</w:t>
      </w:r>
    </w:p>
    <w:p w:rsidR="006C5594" w:rsidRPr="00703DFE" w:rsidRDefault="006C5594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„Antes de la manzana: El concepto del tiempo en </w:t>
      </w:r>
      <w:r w:rsidRPr="00703DFE">
        <w:rPr>
          <w:rFonts w:ascii="Times New Roman" w:hAnsi="Times New Roman" w:cs="Times New Roman"/>
          <w:i/>
          <w:sz w:val="24"/>
          <w:szCs w:val="24"/>
        </w:rPr>
        <w:t>Voces de mujer</w:t>
      </w:r>
      <w:r w:rsidRPr="00703DFE">
        <w:rPr>
          <w:rFonts w:ascii="Times New Roman" w:hAnsi="Times New Roman" w:cs="Times New Roman"/>
          <w:sz w:val="24"/>
          <w:szCs w:val="24"/>
        </w:rPr>
        <w:t xml:space="preserve"> de Lourdes Ortiz“, u: </w:t>
      </w:r>
      <w:r w:rsidRPr="00703DFE">
        <w:rPr>
          <w:rFonts w:ascii="Times New Roman" w:hAnsi="Times New Roman" w:cs="Times New Roman"/>
          <w:i/>
          <w:sz w:val="24"/>
          <w:szCs w:val="24"/>
        </w:rPr>
        <w:t xml:space="preserve">Verba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hispanica</w:t>
      </w:r>
      <w:proofErr w:type="spellEnd"/>
      <w:r w:rsidR="00E91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A3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E91A34">
        <w:rPr>
          <w:rFonts w:ascii="Times New Roman" w:hAnsi="Times New Roman" w:cs="Times New Roman"/>
          <w:sz w:val="24"/>
          <w:szCs w:val="24"/>
        </w:rPr>
        <w:t>. 20</w:t>
      </w:r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Ljubljana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401-414. 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„Las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Penélopes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de ahora. La mujer inmigrante en la literatura española actual“, u: </w:t>
      </w:r>
      <w:r w:rsidRPr="00703DFE">
        <w:rPr>
          <w:rFonts w:ascii="Times New Roman" w:hAnsi="Times New Roman" w:cs="Times New Roman"/>
          <w:i/>
          <w:sz w:val="24"/>
          <w:szCs w:val="24"/>
        </w:rPr>
        <w:t>Las voces de las diosas</w:t>
      </w:r>
      <w:r w:rsidRPr="00703DFE">
        <w:rPr>
          <w:rFonts w:ascii="Times New Roman" w:hAnsi="Times New Roman" w:cs="Times New Roman"/>
          <w:sz w:val="24"/>
          <w:szCs w:val="24"/>
        </w:rPr>
        <w:t xml:space="preserve">, Martín Clavijo, M.,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Bartolotta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Caiazzo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>, M. y Cerrato, D. (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ArCiBel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Sevilla, 2012,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1463-1482. </w:t>
      </w:r>
    </w:p>
    <w:p w:rsidR="00276D9C" w:rsidRPr="00703DFE" w:rsidRDefault="00276D9C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Opreka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Istoka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i Zapada u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esejima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Juana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Goytisola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“, u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Književna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smotra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159 (1), 2011,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101-106. </w:t>
      </w:r>
    </w:p>
    <w:p w:rsidR="00276D9C" w:rsidRPr="00703DFE" w:rsidRDefault="00276D9C" w:rsidP="00CB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„Mitología y religión en la narrativa de inmigración: La ilusión del El Dorado en la literatura española contemporánea“, u: </w:t>
      </w:r>
      <w:r w:rsidRPr="00703DFE">
        <w:rPr>
          <w:rFonts w:ascii="Times New Roman" w:hAnsi="Times New Roman" w:cs="Times New Roman"/>
          <w:i/>
          <w:sz w:val="24"/>
          <w:szCs w:val="24"/>
        </w:rPr>
        <w:t xml:space="preserve">Verba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hispanica</w:t>
      </w:r>
      <w:proofErr w:type="spellEnd"/>
      <w:r w:rsidR="00E91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D66">
        <w:rPr>
          <w:rFonts w:ascii="Times New Roman" w:hAnsi="Times New Roman" w:cs="Times New Roman"/>
          <w:sz w:val="24"/>
          <w:szCs w:val="24"/>
        </w:rPr>
        <w:t>Ljubljana</w:t>
      </w:r>
      <w:proofErr w:type="spellEnd"/>
      <w:r w:rsidR="0035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A3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E91A34">
        <w:rPr>
          <w:rFonts w:ascii="Times New Roman" w:hAnsi="Times New Roman" w:cs="Times New Roman"/>
          <w:sz w:val="24"/>
          <w:szCs w:val="24"/>
        </w:rPr>
        <w:t>. 18</w:t>
      </w:r>
      <w:r w:rsidR="00605412">
        <w:rPr>
          <w:rFonts w:ascii="Times New Roman" w:hAnsi="Times New Roman" w:cs="Times New Roman"/>
          <w:sz w:val="24"/>
          <w:szCs w:val="24"/>
        </w:rPr>
        <w:t>,</w:t>
      </w:r>
      <w:r w:rsidRPr="00703DFE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59-72. 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A8" w:rsidRPr="00703DFE" w:rsidRDefault="005D79A8" w:rsidP="00CB6A9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„El exotismo, las tradiciones y el folclore en la literatura de inmigración en España“, u: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RiMe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Rivista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dell´Istituto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Storia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dell´Europa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Mediterranea</w:t>
      </w:r>
      <w:proofErr w:type="spellEnd"/>
      <w:r w:rsidR="00605412">
        <w:rPr>
          <w:rFonts w:ascii="Times New Roman" w:hAnsi="Times New Roman" w:cs="Times New Roman"/>
          <w:sz w:val="24"/>
          <w:szCs w:val="24"/>
        </w:rPr>
        <w:t xml:space="preserve">, </w:t>
      </w:r>
      <w:r w:rsidR="00351D66">
        <w:rPr>
          <w:rFonts w:ascii="Times New Roman" w:hAnsi="Times New Roman" w:cs="Times New Roman"/>
          <w:sz w:val="24"/>
          <w:szCs w:val="24"/>
        </w:rPr>
        <w:t xml:space="preserve">Torino, </w:t>
      </w:r>
      <w:proofErr w:type="spellStart"/>
      <w:r w:rsidR="00605412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05412">
        <w:rPr>
          <w:rFonts w:ascii="Times New Roman" w:hAnsi="Times New Roman" w:cs="Times New Roman"/>
          <w:sz w:val="24"/>
          <w:szCs w:val="24"/>
        </w:rPr>
        <w:t>. 5, 2</w:t>
      </w:r>
      <w:r w:rsidRPr="00703DFE">
        <w:rPr>
          <w:rFonts w:ascii="Times New Roman" w:hAnsi="Times New Roman" w:cs="Times New Roman"/>
          <w:sz w:val="24"/>
          <w:szCs w:val="24"/>
        </w:rPr>
        <w:t xml:space="preserve">010,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5-22. </w:t>
      </w:r>
    </w:p>
    <w:p w:rsidR="005D79A8" w:rsidRPr="00703DFE" w:rsidRDefault="005D79A8" w:rsidP="00CB6A9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A8" w:rsidRPr="00703DFE" w:rsidRDefault="005D79A8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>„</w:t>
      </w:r>
      <w:r w:rsidRPr="00703DFE">
        <w:rPr>
          <w:rFonts w:ascii="Times New Roman" w:hAnsi="Times New Roman" w:cs="Times New Roman"/>
          <w:bCs/>
          <w:sz w:val="24"/>
          <w:szCs w:val="24"/>
        </w:rPr>
        <w:t>Educación femenina y masculina a través de la narrativa de Elena Quiroga</w:t>
      </w:r>
      <w:r w:rsidRPr="00703DFE">
        <w:rPr>
          <w:rFonts w:ascii="Times New Roman" w:hAnsi="Times New Roman" w:cs="Times New Roman"/>
          <w:sz w:val="24"/>
          <w:szCs w:val="24"/>
        </w:rPr>
        <w:t xml:space="preserve">“, u: </w:t>
      </w:r>
      <w:r w:rsidRPr="00703DFE">
        <w:rPr>
          <w:rFonts w:ascii="Times New Roman" w:hAnsi="Times New Roman" w:cs="Times New Roman"/>
          <w:i/>
          <w:sz w:val="24"/>
          <w:szCs w:val="24"/>
        </w:rPr>
        <w:t>Itinerarios</w:t>
      </w:r>
      <w:r w:rsidRPr="00703DFE">
        <w:rPr>
          <w:rFonts w:ascii="Times New Roman" w:hAnsi="Times New Roman" w:cs="Times New Roman"/>
          <w:sz w:val="24"/>
          <w:szCs w:val="24"/>
        </w:rPr>
        <w:t xml:space="preserve">. </w:t>
      </w:r>
      <w:r w:rsidRPr="00703DFE">
        <w:rPr>
          <w:rFonts w:ascii="Times New Roman" w:hAnsi="Times New Roman" w:cs="Times New Roman"/>
          <w:i/>
          <w:sz w:val="24"/>
          <w:szCs w:val="24"/>
        </w:rPr>
        <w:t>Revista de estudios lingüísticos, literarios, históricos y antropológicos</w:t>
      </w:r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13,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Varšava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219-235. 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>„Mito y Andalucía en la poesía del d</w:t>
      </w:r>
      <w:r w:rsidR="000E4B3C">
        <w:rPr>
          <w:rFonts w:ascii="Times New Roman" w:hAnsi="Times New Roman" w:cs="Times New Roman"/>
          <w:sz w:val="24"/>
          <w:szCs w:val="24"/>
        </w:rPr>
        <w:t>estierro de Rafael Alberti“, u:</w:t>
      </w:r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Analele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Universitatii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Bucuresti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Limbi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si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Literaturi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Straine</w:t>
      </w:r>
      <w:proofErr w:type="spellEnd"/>
      <w:r w:rsidR="001C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D66">
        <w:rPr>
          <w:rFonts w:ascii="Times New Roman" w:hAnsi="Times New Roman" w:cs="Times New Roman"/>
          <w:sz w:val="24"/>
          <w:szCs w:val="24"/>
        </w:rPr>
        <w:t>Bukure</w:t>
      </w:r>
      <w:r w:rsidR="00351D66">
        <w:rPr>
          <w:rFonts w:ascii="Times New Roman" w:hAnsi="Times New Roman" w:cs="Times New Roman"/>
          <w:sz w:val="24"/>
          <w:szCs w:val="24"/>
          <w:lang w:val="hr-HR"/>
        </w:rPr>
        <w:t>št</w:t>
      </w:r>
      <w:proofErr w:type="spellEnd"/>
      <w:r w:rsidR="00351D6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1C5CB2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1C5CB2">
        <w:rPr>
          <w:rFonts w:ascii="Times New Roman" w:hAnsi="Times New Roman" w:cs="Times New Roman"/>
          <w:sz w:val="24"/>
          <w:szCs w:val="24"/>
        </w:rPr>
        <w:t>. 58 [1</w:t>
      </w:r>
      <w:r w:rsidRPr="00703DFE">
        <w:rPr>
          <w:rFonts w:ascii="Times New Roman" w:hAnsi="Times New Roman" w:cs="Times New Roman"/>
          <w:sz w:val="24"/>
          <w:szCs w:val="24"/>
        </w:rPr>
        <w:t xml:space="preserve">], 2009,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33-41. 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>„La imagen del inmigrante en la novela española actual“, u:</w:t>
      </w:r>
      <w:r w:rsidRPr="00703DFE">
        <w:rPr>
          <w:rStyle w:val="nf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Style w:val="nfasis"/>
          <w:rFonts w:ascii="Times New Roman" w:hAnsi="Times New Roman" w:cs="Times New Roman"/>
          <w:sz w:val="24"/>
          <w:szCs w:val="24"/>
        </w:rPr>
        <w:t>Altre</w:t>
      </w:r>
      <w:proofErr w:type="spellEnd"/>
      <w:r w:rsidRPr="00703DFE">
        <w:rPr>
          <w:rStyle w:val="nf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Style w:val="nfasis"/>
          <w:rFonts w:ascii="Times New Roman" w:hAnsi="Times New Roman" w:cs="Times New Roman"/>
          <w:sz w:val="24"/>
          <w:szCs w:val="24"/>
        </w:rPr>
        <w:t>modernità</w:t>
      </w:r>
      <w:proofErr w:type="spellEnd"/>
      <w:r w:rsidRPr="00703DFE">
        <w:rPr>
          <w:rStyle w:val="nfasis"/>
          <w:rFonts w:ascii="Times New Roman" w:hAnsi="Times New Roman" w:cs="Times New Roman"/>
          <w:sz w:val="24"/>
          <w:szCs w:val="24"/>
        </w:rPr>
        <w:t>.</w:t>
      </w:r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D2">
        <w:rPr>
          <w:rFonts w:ascii="Times New Roman" w:hAnsi="Times New Roman" w:cs="Times New Roman"/>
          <w:i/>
          <w:sz w:val="24"/>
          <w:szCs w:val="24"/>
        </w:rPr>
        <w:t>Rivista</w:t>
      </w:r>
      <w:proofErr w:type="spellEnd"/>
      <w:r w:rsidRPr="006A58D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A58D2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A58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8D2">
        <w:rPr>
          <w:rFonts w:ascii="Times New Roman" w:hAnsi="Times New Roman" w:cs="Times New Roman"/>
          <w:i/>
          <w:sz w:val="24"/>
          <w:szCs w:val="24"/>
        </w:rPr>
        <w:t>letterari</w:t>
      </w:r>
      <w:proofErr w:type="spellEnd"/>
      <w:r w:rsidRPr="006A58D2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6A58D2">
        <w:rPr>
          <w:rFonts w:ascii="Times New Roman" w:hAnsi="Times New Roman" w:cs="Times New Roman"/>
          <w:i/>
          <w:sz w:val="24"/>
          <w:szCs w:val="24"/>
        </w:rPr>
        <w:t>culturali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r w:rsidR="00351D66">
        <w:rPr>
          <w:rFonts w:ascii="Times New Roman" w:hAnsi="Times New Roman" w:cs="Times New Roman"/>
          <w:sz w:val="24"/>
          <w:szCs w:val="24"/>
        </w:rPr>
        <w:t xml:space="preserve">Milano,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2, 2009,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163-172. 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„La narrativa femenina de posguerra y el mundo de la infancia“, u: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Hum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Časopis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Filozofskog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fakulteta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Mostaru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r w:rsidR="00351D66">
        <w:rPr>
          <w:rFonts w:ascii="Times New Roman" w:hAnsi="Times New Roman" w:cs="Times New Roman"/>
          <w:sz w:val="24"/>
          <w:szCs w:val="24"/>
        </w:rPr>
        <w:t xml:space="preserve">Mostar,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5, 2009,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207-232. 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„Escritoras de posguerra y su compromiso con la enseñanza libre“, u: </w:t>
      </w:r>
      <w:r w:rsidRPr="00703DFE">
        <w:rPr>
          <w:rFonts w:ascii="Times New Roman" w:hAnsi="Times New Roman" w:cs="Times New Roman"/>
          <w:i/>
          <w:sz w:val="24"/>
          <w:szCs w:val="24"/>
        </w:rPr>
        <w:t>Escritoras y compromiso. Literatura española e hispanoamericana de los siglos XX y XXI</w:t>
      </w:r>
      <w:r w:rsidRPr="00703DFE">
        <w:rPr>
          <w:rFonts w:ascii="Times New Roman" w:hAnsi="Times New Roman" w:cs="Times New Roman"/>
          <w:sz w:val="24"/>
          <w:szCs w:val="24"/>
        </w:rPr>
        <w:t>, Encinar, Á., Valcárcel, C. (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.), Visor, Madrid, 2009,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339-348. 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>„</w:t>
      </w:r>
      <w:r w:rsidRPr="00703DFE">
        <w:rPr>
          <w:rFonts w:ascii="Times New Roman" w:hAnsi="Times New Roman" w:cs="Times New Roman"/>
          <w:iCs/>
          <w:sz w:val="24"/>
          <w:szCs w:val="24"/>
        </w:rPr>
        <w:t>Las mujeres protagonistas en la novela femenina de posguerra</w:t>
      </w:r>
      <w:r w:rsidRPr="00703DFE">
        <w:rPr>
          <w:rFonts w:ascii="Times New Roman" w:hAnsi="Times New Roman" w:cs="Times New Roman"/>
          <w:sz w:val="24"/>
          <w:szCs w:val="24"/>
        </w:rPr>
        <w:t xml:space="preserve">“, u: </w:t>
      </w:r>
      <w:r w:rsidRPr="00703DFE">
        <w:rPr>
          <w:rFonts w:ascii="Times New Roman" w:hAnsi="Times New Roman" w:cs="Times New Roman"/>
          <w:i/>
          <w:sz w:val="24"/>
          <w:szCs w:val="24"/>
        </w:rPr>
        <w:t>Escritoras y figuras femeninas (literatura en castellano),</w:t>
      </w:r>
      <w:r w:rsidRPr="00703DFE">
        <w:rPr>
          <w:rFonts w:ascii="Times New Roman" w:hAnsi="Times New Roman" w:cs="Times New Roman"/>
          <w:sz w:val="24"/>
          <w:szCs w:val="24"/>
        </w:rPr>
        <w:t xml:space="preserve"> Arriaga Flórez, M., Cruzado Rodríguez, Á., </w:t>
      </w:r>
      <w:r w:rsidRPr="00703DFE">
        <w:rPr>
          <w:rFonts w:ascii="Times New Roman" w:hAnsi="Times New Roman" w:cs="Times New Roman"/>
          <w:sz w:val="24"/>
          <w:szCs w:val="24"/>
        </w:rPr>
        <w:lastRenderedPageBreak/>
        <w:t xml:space="preserve">González de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Sande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Gónzalez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Sande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ArCiBel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Sevilla, 2009,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651-665. 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„El concepto de libertad en la narrativa de Carmen Martín Gaite“, u: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Hieronymus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Časopis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romansku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filologiju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klasičnu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filologiju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onomastiku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D66">
        <w:rPr>
          <w:rFonts w:ascii="Times New Roman" w:hAnsi="Times New Roman" w:cs="Times New Roman"/>
          <w:sz w:val="24"/>
          <w:szCs w:val="24"/>
        </w:rPr>
        <w:t>Zadar</w:t>
      </w:r>
      <w:proofErr w:type="spellEnd"/>
      <w:r w:rsidR="0035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2, 2009,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91-127. 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„El mito y la figura femenina en la obra de Lourdes Ortiz“, u: </w:t>
      </w:r>
      <w:r w:rsidRPr="00703DFE">
        <w:rPr>
          <w:rFonts w:ascii="Times New Roman" w:hAnsi="Times New Roman" w:cs="Times New Roman"/>
          <w:i/>
          <w:sz w:val="24"/>
          <w:szCs w:val="24"/>
        </w:rPr>
        <w:t>Las revolucionarias</w:t>
      </w:r>
      <w:r w:rsidRPr="00703DFE">
        <w:rPr>
          <w:rFonts w:ascii="Times New Roman" w:hAnsi="Times New Roman" w:cs="Times New Roman"/>
          <w:sz w:val="24"/>
          <w:szCs w:val="24"/>
        </w:rPr>
        <w:t xml:space="preserve">, González de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Sande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>, E., Cruzado Rodríguez, Á. (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ArCiBel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Sevilla, 2009,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659-679. </w:t>
      </w:r>
    </w:p>
    <w:p w:rsidR="009B2042" w:rsidRPr="00703DFE" w:rsidRDefault="009B2042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A8" w:rsidRPr="00562B91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B91">
        <w:rPr>
          <w:rFonts w:ascii="Times New Roman" w:hAnsi="Times New Roman" w:cs="Times New Roman"/>
          <w:b/>
          <w:sz w:val="24"/>
          <w:szCs w:val="24"/>
        </w:rPr>
        <w:t>STRUČNI RADOVI, RECENZIJE I PRE</w:t>
      </w:r>
      <w:r w:rsidR="005F3E25" w:rsidRPr="00562B91">
        <w:rPr>
          <w:rFonts w:ascii="Times New Roman" w:hAnsi="Times New Roman" w:cs="Times New Roman"/>
          <w:b/>
          <w:sz w:val="24"/>
          <w:szCs w:val="24"/>
        </w:rPr>
        <w:t>D</w:t>
      </w:r>
      <w:r w:rsidRPr="00562B91">
        <w:rPr>
          <w:rFonts w:ascii="Times New Roman" w:hAnsi="Times New Roman" w:cs="Times New Roman"/>
          <w:b/>
          <w:sz w:val="24"/>
          <w:szCs w:val="24"/>
        </w:rPr>
        <w:t>GOVORI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9A8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>„</w:t>
      </w:r>
      <w:r w:rsidRPr="00BC1517">
        <w:rPr>
          <w:rFonts w:ascii="Times New Roman" w:hAnsi="Times New Roman" w:cs="Times New Roman"/>
          <w:sz w:val="24"/>
          <w:szCs w:val="24"/>
          <w:lang w:val="es-ES"/>
        </w:rPr>
        <w:t>Prólogo</w:t>
      </w:r>
      <w:r w:rsidR="00BC1517" w:rsidRPr="00BC1517">
        <w:rPr>
          <w:rFonts w:ascii="Times New Roman" w:hAnsi="Times New Roman" w:cs="Times New Roman"/>
          <w:sz w:val="24"/>
          <w:szCs w:val="24"/>
        </w:rPr>
        <w:t>“</w:t>
      </w:r>
      <w:r w:rsidRPr="00BC1517">
        <w:rPr>
          <w:rFonts w:ascii="Times New Roman" w:hAnsi="Times New Roman" w:cs="Times New Roman"/>
          <w:sz w:val="24"/>
          <w:szCs w:val="24"/>
        </w:rPr>
        <w:t xml:space="preserve">, </w:t>
      </w:r>
      <w:r w:rsidR="00EA4700">
        <w:rPr>
          <w:rFonts w:ascii="Times New Roman" w:hAnsi="Times New Roman" w:cs="Times New Roman"/>
          <w:sz w:val="24"/>
          <w:szCs w:val="24"/>
        </w:rPr>
        <w:t xml:space="preserve">u: </w:t>
      </w:r>
      <w:r w:rsidRPr="00BC1517">
        <w:rPr>
          <w:rFonts w:ascii="Times New Roman" w:hAnsi="Times New Roman" w:cs="Times New Roman"/>
          <w:i/>
          <w:sz w:val="24"/>
          <w:szCs w:val="24"/>
        </w:rPr>
        <w:t>El deleite del ocaso. Memorias, extravíos y redenciones en la narrativa de Jorge Edwards</w:t>
      </w:r>
      <w:r w:rsidRPr="00BC1517">
        <w:rPr>
          <w:rFonts w:ascii="Times New Roman" w:hAnsi="Times New Roman" w:cs="Times New Roman"/>
          <w:sz w:val="24"/>
          <w:szCs w:val="24"/>
        </w:rPr>
        <w:t xml:space="preserve">, </w:t>
      </w:r>
      <w:r w:rsidR="00BC1517" w:rsidRPr="00BC1517">
        <w:rPr>
          <w:rFonts w:ascii="Times New Roman" w:hAnsi="Times New Roman" w:cs="Times New Roman"/>
          <w:sz w:val="24"/>
          <w:szCs w:val="24"/>
        </w:rPr>
        <w:t xml:space="preserve">Giuseppe Gatti, </w:t>
      </w:r>
      <w:proofErr w:type="spellStart"/>
      <w:r w:rsidR="00703DFE" w:rsidRPr="00BC1517">
        <w:rPr>
          <w:rFonts w:ascii="Times New Roman" w:hAnsi="Times New Roman" w:cs="Times New Roman"/>
          <w:sz w:val="24"/>
          <w:szCs w:val="24"/>
        </w:rPr>
        <w:t>Solfanelli</w:t>
      </w:r>
      <w:proofErr w:type="spellEnd"/>
      <w:r w:rsidR="00703DFE" w:rsidRPr="00BC1517">
        <w:rPr>
          <w:rFonts w:ascii="Times New Roman" w:hAnsi="Times New Roman" w:cs="Times New Roman"/>
          <w:sz w:val="24"/>
          <w:szCs w:val="24"/>
        </w:rPr>
        <w:t xml:space="preserve">, Chieti, 2015, </w:t>
      </w:r>
      <w:proofErr w:type="spellStart"/>
      <w:r w:rsidR="00703DFE" w:rsidRPr="00BC151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703DFE" w:rsidRPr="00BC1517">
        <w:rPr>
          <w:rFonts w:ascii="Times New Roman" w:hAnsi="Times New Roman" w:cs="Times New Roman"/>
          <w:sz w:val="24"/>
          <w:szCs w:val="24"/>
        </w:rPr>
        <w:t>. 5-6.</w:t>
      </w:r>
    </w:p>
    <w:p w:rsidR="002C46E8" w:rsidRDefault="002C46E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E8" w:rsidRDefault="002C46E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Algunas peculiaridades de la narrativa actual sobre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inmigraci</w:t>
      </w:r>
      <w:r>
        <w:rPr>
          <w:rFonts w:ascii="Times New Roman" w:hAnsi="Times New Roman" w:cs="Times New Roman"/>
          <w:sz w:val="24"/>
          <w:szCs w:val="24"/>
          <w:lang w:val="es-ES"/>
        </w:rPr>
        <w:t>ón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extranjera en España</w:t>
      </w:r>
      <w:r w:rsidRPr="00703DF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Recerca sobre Migraciones (GRM), </w:t>
      </w:r>
      <w:proofErr w:type="spellStart"/>
      <w:r w:rsidRPr="00772C27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77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C27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1C5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3, Departament de Geografía,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Autònoma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Barcelona, Barcelona, 2014.</w:t>
      </w:r>
    </w:p>
    <w:p w:rsidR="00703DFE" w:rsidRPr="00703DFE" w:rsidRDefault="00703DFE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9A8" w:rsidRPr="00703DFE" w:rsidRDefault="005D79A8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C6">
        <w:rPr>
          <w:rFonts w:ascii="Times New Roman" w:hAnsi="Times New Roman" w:cs="Times New Roman"/>
          <w:sz w:val="24"/>
          <w:szCs w:val="24"/>
        </w:rPr>
        <w:t>„</w:t>
      </w:r>
      <w:r w:rsidRPr="002F77C6">
        <w:rPr>
          <w:rFonts w:ascii="Times New Roman" w:hAnsi="Times New Roman" w:cs="Times New Roman"/>
          <w:i/>
          <w:sz w:val="24"/>
          <w:szCs w:val="24"/>
        </w:rPr>
        <w:t>El retorno</w:t>
      </w:r>
      <w:r w:rsidRPr="00703DFE">
        <w:rPr>
          <w:rFonts w:ascii="Times New Roman" w:hAnsi="Times New Roman" w:cs="Times New Roman"/>
          <w:i/>
          <w:sz w:val="24"/>
          <w:szCs w:val="24"/>
        </w:rPr>
        <w:t>/ El reencuentro: La inmigración en la literatura hispano-marroquí</w:t>
      </w:r>
      <w:r w:rsidRPr="00703DFE">
        <w:rPr>
          <w:rFonts w:ascii="Times New Roman" w:hAnsi="Times New Roman" w:cs="Times New Roman"/>
          <w:sz w:val="24"/>
          <w:szCs w:val="24"/>
        </w:rPr>
        <w:t xml:space="preserve"> de Ana Rueda“, u </w:t>
      </w:r>
      <w:r w:rsidRPr="00703DFE">
        <w:rPr>
          <w:rFonts w:ascii="Times New Roman" w:hAnsi="Times New Roman" w:cs="Times New Roman"/>
          <w:i/>
          <w:sz w:val="24"/>
          <w:szCs w:val="24"/>
        </w:rPr>
        <w:t xml:space="preserve">Del Mediterráneo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agli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oceani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Notiziario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48, 2. </w:t>
      </w:r>
      <w:proofErr w:type="spellStart"/>
      <w:proofErr w:type="gramStart"/>
      <w:r w:rsidRPr="00703DFE">
        <w:rPr>
          <w:rFonts w:ascii="Times New Roman" w:hAnsi="Times New Roman" w:cs="Times New Roman"/>
          <w:sz w:val="24"/>
          <w:szCs w:val="24"/>
        </w:rPr>
        <w:t>srpnja</w:t>
      </w:r>
      <w:proofErr w:type="spellEnd"/>
      <w:proofErr w:type="gramEnd"/>
      <w:r w:rsidRPr="00703DFE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>. 6-8.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9A8" w:rsidRPr="00703DFE" w:rsidRDefault="005D79A8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imigranta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suvremenoj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španjolskoj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EA4700">
        <w:rPr>
          <w:rFonts w:ascii="Times New Roman" w:hAnsi="Times New Roman" w:cs="Times New Roman"/>
          <w:sz w:val="24"/>
          <w:szCs w:val="24"/>
        </w:rPr>
        <w:t>“, u</w:t>
      </w:r>
      <w:r w:rsidR="00EA4700">
        <w:rPr>
          <w:rFonts w:ascii="Times New Roman" w:hAnsi="Times New Roman" w:cs="Times New Roman"/>
          <w:sz w:val="24"/>
          <w:szCs w:val="24"/>
        </w:rPr>
        <w:t>:</w:t>
      </w:r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Hrvatska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revija</w:t>
      </w:r>
      <w:r w:rsidRPr="00703DFE">
        <w:rPr>
          <w:rFonts w:ascii="Times New Roman" w:hAnsi="Times New Roman" w:cs="Times New Roman"/>
          <w:sz w:val="24"/>
          <w:szCs w:val="24"/>
        </w:rPr>
        <w:t>,</w:t>
      </w:r>
      <w:r w:rsidR="00825B43">
        <w:rPr>
          <w:rFonts w:ascii="Times New Roman" w:hAnsi="Times New Roman" w:cs="Times New Roman"/>
          <w:sz w:val="24"/>
          <w:szCs w:val="24"/>
        </w:rPr>
        <w:t xml:space="preserve"> Zagreb, </w:t>
      </w:r>
      <w:proofErr w:type="spellStart"/>
      <w:r w:rsidR="001C5CB2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1C5CB2">
        <w:rPr>
          <w:rFonts w:ascii="Times New Roman" w:hAnsi="Times New Roman" w:cs="Times New Roman"/>
          <w:sz w:val="24"/>
          <w:szCs w:val="24"/>
        </w:rPr>
        <w:t xml:space="preserve">. </w:t>
      </w:r>
      <w:r w:rsidRPr="00703DFE">
        <w:rPr>
          <w:rFonts w:ascii="Times New Roman" w:hAnsi="Times New Roman" w:cs="Times New Roman"/>
          <w:sz w:val="24"/>
          <w:szCs w:val="24"/>
        </w:rPr>
        <w:t xml:space="preserve"> 2, 2011</w:t>
      </w:r>
    </w:p>
    <w:p w:rsidR="005D79A8" w:rsidRPr="00703DFE" w:rsidRDefault="005D79A8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A8" w:rsidRPr="00703DFE" w:rsidRDefault="005D79A8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Čarolija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baskijske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rustike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“, u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Vijenac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r w:rsidR="00825B43">
        <w:rPr>
          <w:rFonts w:ascii="Times New Roman" w:hAnsi="Times New Roman" w:cs="Times New Roman"/>
          <w:sz w:val="24"/>
          <w:szCs w:val="24"/>
        </w:rPr>
        <w:t xml:space="preserve">Zagreb, </w:t>
      </w:r>
      <w:proofErr w:type="spellStart"/>
      <w:r w:rsidR="001C5CB2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1C5CB2">
        <w:rPr>
          <w:rFonts w:ascii="Times New Roman" w:hAnsi="Times New Roman" w:cs="Times New Roman"/>
          <w:sz w:val="24"/>
          <w:szCs w:val="24"/>
        </w:rPr>
        <w:t xml:space="preserve">. </w:t>
      </w:r>
      <w:r w:rsidRPr="00703DFE">
        <w:rPr>
          <w:rFonts w:ascii="Times New Roman" w:hAnsi="Times New Roman" w:cs="Times New Roman"/>
          <w:sz w:val="24"/>
          <w:szCs w:val="24"/>
        </w:rPr>
        <w:t xml:space="preserve">449, 2011,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11. 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„Roberto Bolaño: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najnoviji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velikan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hispanske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“, u: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Vijenac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r w:rsidR="00825B43">
        <w:rPr>
          <w:rFonts w:ascii="Times New Roman" w:hAnsi="Times New Roman" w:cs="Times New Roman"/>
          <w:sz w:val="24"/>
          <w:szCs w:val="24"/>
        </w:rPr>
        <w:t xml:space="preserve">Zagreb,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430-431, 2010,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20. 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Žensko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pismo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poslijeratnoj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Španjolskoj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“, u: </w:t>
      </w:r>
      <w:r w:rsidRPr="00703DFE">
        <w:rPr>
          <w:rFonts w:ascii="Times New Roman" w:hAnsi="Times New Roman" w:cs="Times New Roman"/>
          <w:i/>
          <w:sz w:val="24"/>
          <w:szCs w:val="24"/>
        </w:rPr>
        <w:t xml:space="preserve">Nova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diplomacija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7,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Zadar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94-99. 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Poznato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nepoznati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hispanskoamerički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svijet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“, u: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Književna</w:t>
      </w:r>
      <w:proofErr w:type="spellEnd"/>
      <w:r w:rsidRPr="00703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 w:cs="Times New Roman"/>
          <w:i/>
          <w:sz w:val="24"/>
          <w:szCs w:val="24"/>
        </w:rPr>
        <w:t>smotra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151 (1), </w:t>
      </w:r>
      <w:r w:rsidRPr="00ED7FED">
        <w:rPr>
          <w:rFonts w:ascii="Times New Roman" w:hAnsi="Times New Roman" w:cs="Times New Roman"/>
          <w:sz w:val="24"/>
          <w:szCs w:val="24"/>
        </w:rPr>
        <w:t>Zagreb,</w:t>
      </w:r>
      <w:r w:rsidRPr="00703DFE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Pr="00703DF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03DFE">
        <w:rPr>
          <w:rFonts w:ascii="Times New Roman" w:hAnsi="Times New Roman" w:cs="Times New Roman"/>
          <w:sz w:val="24"/>
          <w:szCs w:val="24"/>
        </w:rPr>
        <w:t xml:space="preserve">. 153-155. </w:t>
      </w: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79A8" w:rsidRPr="00703DFE" w:rsidRDefault="005D79A8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E2" w:rsidRPr="00703DFE" w:rsidRDefault="00CB15E2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E2" w:rsidRPr="00703DFE" w:rsidRDefault="00CB15E2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B15E2" w:rsidRPr="00703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80372"/>
    <w:multiLevelType w:val="hybridMultilevel"/>
    <w:tmpl w:val="29FE8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B8"/>
    <w:rsid w:val="00045985"/>
    <w:rsid w:val="000768C2"/>
    <w:rsid w:val="000B4D2A"/>
    <w:rsid w:val="000E4B3C"/>
    <w:rsid w:val="00187AB3"/>
    <w:rsid w:val="001A7334"/>
    <w:rsid w:val="001C5CB2"/>
    <w:rsid w:val="001E75C4"/>
    <w:rsid w:val="00244A33"/>
    <w:rsid w:val="00276D9C"/>
    <w:rsid w:val="00291A72"/>
    <w:rsid w:val="002C46E8"/>
    <w:rsid w:val="002F77C6"/>
    <w:rsid w:val="00351D66"/>
    <w:rsid w:val="003710A8"/>
    <w:rsid w:val="00387EEE"/>
    <w:rsid w:val="003A77D4"/>
    <w:rsid w:val="004220C9"/>
    <w:rsid w:val="004426E8"/>
    <w:rsid w:val="00451FFA"/>
    <w:rsid w:val="00477839"/>
    <w:rsid w:val="00486D0B"/>
    <w:rsid w:val="00494C03"/>
    <w:rsid w:val="004A7906"/>
    <w:rsid w:val="004E5A4C"/>
    <w:rsid w:val="00521FA9"/>
    <w:rsid w:val="005270CD"/>
    <w:rsid w:val="00562B91"/>
    <w:rsid w:val="005D79A8"/>
    <w:rsid w:val="005F3E25"/>
    <w:rsid w:val="00605412"/>
    <w:rsid w:val="00652DD9"/>
    <w:rsid w:val="00680601"/>
    <w:rsid w:val="00691CB2"/>
    <w:rsid w:val="00693828"/>
    <w:rsid w:val="006943DC"/>
    <w:rsid w:val="006A18FC"/>
    <w:rsid w:val="006A58D2"/>
    <w:rsid w:val="006C5594"/>
    <w:rsid w:val="00703DFE"/>
    <w:rsid w:val="0072608F"/>
    <w:rsid w:val="00772C27"/>
    <w:rsid w:val="00780CDE"/>
    <w:rsid w:val="007D5094"/>
    <w:rsid w:val="00810DC3"/>
    <w:rsid w:val="00825B43"/>
    <w:rsid w:val="00894536"/>
    <w:rsid w:val="008C7613"/>
    <w:rsid w:val="00956BB8"/>
    <w:rsid w:val="009712A1"/>
    <w:rsid w:val="009B2042"/>
    <w:rsid w:val="009C1AE8"/>
    <w:rsid w:val="009E4B15"/>
    <w:rsid w:val="00BB3357"/>
    <w:rsid w:val="00BC1517"/>
    <w:rsid w:val="00C2110D"/>
    <w:rsid w:val="00C3359D"/>
    <w:rsid w:val="00CB15E2"/>
    <w:rsid w:val="00CB6A9D"/>
    <w:rsid w:val="00CF02A9"/>
    <w:rsid w:val="00CF5DE3"/>
    <w:rsid w:val="00DB52D0"/>
    <w:rsid w:val="00DD1931"/>
    <w:rsid w:val="00E11BE9"/>
    <w:rsid w:val="00E91A34"/>
    <w:rsid w:val="00E948F7"/>
    <w:rsid w:val="00E97468"/>
    <w:rsid w:val="00EA4700"/>
    <w:rsid w:val="00EB1A0D"/>
    <w:rsid w:val="00ED0C59"/>
    <w:rsid w:val="00ED7FED"/>
    <w:rsid w:val="00F6023D"/>
    <w:rsid w:val="00FD063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A70B-6663-4001-B22E-8BF18B04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D79A8"/>
    <w:rPr>
      <w:i/>
      <w:iCs/>
    </w:rPr>
  </w:style>
  <w:style w:type="character" w:customStyle="1" w:styleId="object">
    <w:name w:val="object"/>
    <w:basedOn w:val="Fuentedeprrafopredeter"/>
    <w:rsid w:val="005D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1163</Words>
  <Characters>5722</Characters>
  <Application>Microsoft Office Word</Application>
  <DocSecurity>0</DocSecurity>
  <Lines>93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2018-03-01T14:52:00Z</dcterms:created>
  <dcterms:modified xsi:type="dcterms:W3CDTF">2018-03-16T12:56:00Z</dcterms:modified>
</cp:coreProperties>
</file>