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AD" w:rsidRPr="004D6C4A" w:rsidRDefault="00DD14AD" w:rsidP="00195DAA">
      <w:pPr>
        <w:tabs>
          <w:tab w:val="left" w:pos="2820"/>
        </w:tabs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2293"/>
        <w:gridCol w:w="544"/>
        <w:gridCol w:w="912"/>
        <w:gridCol w:w="66"/>
        <w:gridCol w:w="1961"/>
        <w:gridCol w:w="967"/>
        <w:gridCol w:w="573"/>
        <w:gridCol w:w="229"/>
        <w:gridCol w:w="1521"/>
        <w:gridCol w:w="379"/>
        <w:gridCol w:w="965"/>
        <w:gridCol w:w="593"/>
      </w:tblGrid>
      <w:tr w:rsidR="00DD14AD" w:rsidRPr="001C612A" w:rsidTr="0084485A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1.  OPIS PREDMETA - OPĆE INFORMACIJE</w:t>
            </w:r>
          </w:p>
        </w:tc>
      </w:tr>
      <w:tr w:rsidR="00DD14AD" w:rsidRPr="001C612A" w:rsidTr="0084485A">
        <w:tc>
          <w:tcPr>
            <w:tcW w:w="330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Nositelj predmeta</w:t>
            </w:r>
          </w:p>
        </w:tc>
        <w:tc>
          <w:tcPr>
            <w:tcW w:w="418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D14AD" w:rsidRPr="001C612A" w:rsidRDefault="00195DAA" w:rsidP="00195DA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AA">
              <w:rPr>
                <w:rFonts w:ascii="Arial" w:hAnsi="Arial" w:cs="Arial"/>
                <w:sz w:val="20"/>
                <w:szCs w:val="20"/>
              </w:rPr>
              <w:t xml:space="preserve">izv. prof. dr. </w:t>
            </w:r>
            <w:proofErr w:type="spellStart"/>
            <w:r w:rsidRPr="00195DAA">
              <w:rPr>
                <w:rFonts w:ascii="Arial" w:hAnsi="Arial" w:cs="Arial"/>
                <w:sz w:val="20"/>
                <w:szCs w:val="20"/>
              </w:rPr>
              <w:t>sc</w:t>
            </w:r>
            <w:proofErr w:type="spellEnd"/>
            <w:r w:rsidRPr="00195DA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Maja Zovko</w:t>
            </w:r>
          </w:p>
        </w:tc>
        <w:tc>
          <w:tcPr>
            <w:tcW w:w="4132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Godina studija</w:t>
            </w:r>
          </w:p>
        </w:tc>
        <w:tc>
          <w:tcPr>
            <w:tcW w:w="372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D14AD" w:rsidRPr="001C612A" w:rsidRDefault="00DF14C1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0B6D04">
              <w:rPr>
                <w:rFonts w:ascii="Arial" w:hAnsi="Arial" w:cs="Arial"/>
                <w:sz w:val="20"/>
                <w:szCs w:val="20"/>
              </w:rPr>
              <w:t xml:space="preserve"> i 3.</w:t>
            </w:r>
          </w:p>
        </w:tc>
      </w:tr>
      <w:tr w:rsidR="00DD14AD" w:rsidRPr="001C612A" w:rsidTr="0084485A">
        <w:tc>
          <w:tcPr>
            <w:tcW w:w="33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Pr="00425ACD">
              <w:rPr>
                <w:rFonts w:ascii="Arial" w:hAnsi="Arial" w:cs="Arial"/>
                <w:sz w:val="20"/>
                <w:szCs w:val="20"/>
              </w:rPr>
              <w:t xml:space="preserve">predmeta </w:t>
            </w:r>
          </w:p>
        </w:tc>
        <w:tc>
          <w:tcPr>
            <w:tcW w:w="41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D14AD" w:rsidRPr="001C612A" w:rsidRDefault="00DF14C1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Hispanske književnosti XXI. stoljeća</w:t>
            </w:r>
          </w:p>
        </w:tc>
        <w:tc>
          <w:tcPr>
            <w:tcW w:w="413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Broj bodova po ECTS sustavu</w:t>
            </w:r>
          </w:p>
        </w:tc>
        <w:tc>
          <w:tcPr>
            <w:tcW w:w="37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D14AD" w:rsidRPr="001C612A" w:rsidRDefault="00051B13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D14AD" w:rsidRPr="001C612A" w:rsidTr="0084485A">
        <w:tc>
          <w:tcPr>
            <w:tcW w:w="33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Suradnici</w:t>
            </w:r>
          </w:p>
        </w:tc>
        <w:tc>
          <w:tcPr>
            <w:tcW w:w="41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D14AD" w:rsidRPr="001C612A" w:rsidRDefault="00DF14C1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3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Način izvođenja nastave (broj sati 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12A">
              <w:rPr>
                <w:rFonts w:ascii="Arial" w:hAnsi="Arial" w:cs="Arial"/>
                <w:sz w:val="20"/>
                <w:szCs w:val="20"/>
              </w:rPr>
              <w:t>e-učenje)</w:t>
            </w:r>
          </w:p>
        </w:tc>
        <w:tc>
          <w:tcPr>
            <w:tcW w:w="37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D14AD" w:rsidRPr="001C612A" w:rsidRDefault="0082750E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F14C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DD14AD" w:rsidRPr="001C612A" w:rsidTr="0084485A">
        <w:tc>
          <w:tcPr>
            <w:tcW w:w="33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Studijski program (preddiplomski, diplomski, integrirani</w:t>
            </w:r>
            <w:r>
              <w:rPr>
                <w:rFonts w:ascii="Arial" w:hAnsi="Arial" w:cs="Arial"/>
                <w:sz w:val="20"/>
                <w:szCs w:val="20"/>
              </w:rPr>
              <w:t>, stručni</w:t>
            </w:r>
            <w:r w:rsidRPr="001C61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D14AD" w:rsidRPr="001C612A" w:rsidRDefault="00DF14C1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Preddiplomski studij španjolskog jezika i književnosti</w:t>
            </w:r>
          </w:p>
        </w:tc>
        <w:tc>
          <w:tcPr>
            <w:tcW w:w="413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Očekivani broj studenata na predmetu</w:t>
            </w:r>
          </w:p>
        </w:tc>
        <w:tc>
          <w:tcPr>
            <w:tcW w:w="37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D14AD" w:rsidRPr="001C612A" w:rsidRDefault="00DF14C1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D14AD" w:rsidRPr="001C612A" w:rsidTr="0084485A">
        <w:tc>
          <w:tcPr>
            <w:tcW w:w="33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Status predmeta</w:t>
            </w:r>
          </w:p>
        </w:tc>
        <w:tc>
          <w:tcPr>
            <w:tcW w:w="41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D14AD" w:rsidRPr="001C612A" w:rsidRDefault="00DF14C1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Izborni</w:t>
            </w:r>
          </w:p>
        </w:tc>
        <w:tc>
          <w:tcPr>
            <w:tcW w:w="413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2"/>
              </w:num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t>Razina primjene e-učenja (1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>,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razina), postotak izvođenja predmeta </w:t>
            </w:r>
            <w:r w:rsidRPr="003C1F5F">
              <w:rPr>
                <w:rFonts w:ascii="Arial" w:hAnsi="Arial" w:cs="Arial"/>
                <w:i/>
                <w:sz w:val="20"/>
                <w:szCs w:val="20"/>
              </w:rPr>
              <w:t>on line</w:t>
            </w:r>
            <w:r>
              <w:rPr>
                <w:rFonts w:ascii="Arial" w:hAnsi="Arial" w:cs="Arial"/>
                <w:sz w:val="20"/>
                <w:szCs w:val="20"/>
              </w:rPr>
              <w:t xml:space="preserve"> (maksimalno</w:t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20%)</w:t>
            </w:r>
          </w:p>
        </w:tc>
        <w:tc>
          <w:tcPr>
            <w:tcW w:w="37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D14AD" w:rsidRPr="001C612A" w:rsidRDefault="000B6D04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D14AD" w:rsidRPr="001C612A" w:rsidTr="0084485A">
        <w:tc>
          <w:tcPr>
            <w:tcW w:w="1535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t>2. OPIS PREDMETA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14AD" w:rsidRPr="001C612A" w:rsidTr="0084485A">
        <w:tc>
          <w:tcPr>
            <w:tcW w:w="330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DD14AD" w:rsidRPr="001C612A" w:rsidRDefault="0082750E" w:rsidP="000B6D04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750E">
              <w:rPr>
                <w:rFonts w:ascii="Arial" w:hAnsi="Arial" w:cs="Arial"/>
                <w:sz w:val="20"/>
                <w:szCs w:val="20"/>
              </w:rPr>
              <w:t xml:space="preserve">Upoznati studente s </w:t>
            </w:r>
            <w:r>
              <w:rPr>
                <w:rFonts w:ascii="Arial" w:hAnsi="Arial" w:cs="Arial"/>
                <w:sz w:val="20"/>
                <w:szCs w:val="20"/>
              </w:rPr>
              <w:t>tendencijama i narativnim</w:t>
            </w:r>
            <w:r w:rsidRPr="0082750E">
              <w:rPr>
                <w:rFonts w:ascii="Arial" w:hAnsi="Arial" w:cs="Arial"/>
                <w:sz w:val="20"/>
                <w:szCs w:val="20"/>
              </w:rPr>
              <w:t xml:space="preserve"> tehnikama u </w:t>
            </w:r>
            <w:r>
              <w:rPr>
                <w:rFonts w:ascii="Arial" w:hAnsi="Arial" w:cs="Arial"/>
                <w:sz w:val="20"/>
                <w:szCs w:val="20"/>
              </w:rPr>
              <w:t>hispanskim književnostima XXI.</w:t>
            </w:r>
            <w:r w:rsidRPr="0082750E">
              <w:rPr>
                <w:rFonts w:ascii="Arial" w:hAnsi="Arial" w:cs="Arial"/>
                <w:sz w:val="20"/>
                <w:szCs w:val="20"/>
              </w:rPr>
              <w:t xml:space="preserve"> stoljeća i osposobiti ih za </w:t>
            </w:r>
            <w:r>
              <w:rPr>
                <w:rFonts w:ascii="Arial" w:hAnsi="Arial" w:cs="Arial"/>
                <w:sz w:val="20"/>
                <w:szCs w:val="20"/>
              </w:rPr>
              <w:t xml:space="preserve">znanstveno istraživanja i </w:t>
            </w:r>
            <w:r w:rsidRPr="0082750E">
              <w:rPr>
                <w:rFonts w:ascii="Arial" w:hAnsi="Arial" w:cs="Arial"/>
                <w:sz w:val="20"/>
                <w:szCs w:val="20"/>
              </w:rPr>
              <w:t>samostalnu analizu književnog djela.</w:t>
            </w:r>
          </w:p>
        </w:tc>
      </w:tr>
      <w:tr w:rsidR="00DD14AD" w:rsidRPr="001C612A" w:rsidTr="0084485A">
        <w:tc>
          <w:tcPr>
            <w:tcW w:w="3309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Uvjeti za upis predmeta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ulazne kompetencije koje su potrebne za predmet</w:t>
            </w:r>
          </w:p>
        </w:tc>
        <w:tc>
          <w:tcPr>
            <w:tcW w:w="12043" w:type="dxa"/>
            <w:gridSpan w:val="12"/>
            <w:tcBorders>
              <w:right w:val="single" w:sz="12" w:space="0" w:color="auto"/>
            </w:tcBorders>
          </w:tcPr>
          <w:p w:rsidR="00DD14AD" w:rsidRPr="001C612A" w:rsidRDefault="0044387F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387F">
              <w:rPr>
                <w:rFonts w:ascii="Arial" w:hAnsi="Arial" w:cs="Arial"/>
                <w:sz w:val="20"/>
                <w:szCs w:val="20"/>
              </w:rPr>
              <w:t xml:space="preserve">Odslušan kolegij </w:t>
            </w:r>
            <w:r w:rsidRPr="0044387F">
              <w:rPr>
                <w:rFonts w:ascii="Arial" w:hAnsi="Arial" w:cs="Arial"/>
                <w:i/>
                <w:sz w:val="20"/>
                <w:szCs w:val="20"/>
              </w:rPr>
              <w:t>Zlatni vijek španjolske književnosti</w:t>
            </w:r>
            <w:r w:rsidRPr="004438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4AD" w:rsidRPr="001C612A" w:rsidTr="0084485A">
        <w:tc>
          <w:tcPr>
            <w:tcW w:w="3309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Ishodi učenja na razini programa kojima predmet 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donosi</w:t>
            </w:r>
          </w:p>
        </w:tc>
        <w:tc>
          <w:tcPr>
            <w:tcW w:w="12043" w:type="dxa"/>
            <w:gridSpan w:val="12"/>
            <w:tcBorders>
              <w:right w:val="single" w:sz="12" w:space="0" w:color="auto"/>
            </w:tcBorders>
          </w:tcPr>
          <w:p w:rsidR="00DD14AD" w:rsidRPr="001C612A" w:rsidRDefault="00051B13" w:rsidP="00051B1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B13">
              <w:rPr>
                <w:rFonts w:ascii="Arial" w:hAnsi="Arial" w:cs="Arial"/>
                <w:sz w:val="20"/>
                <w:szCs w:val="20"/>
              </w:rPr>
              <w:t>Student će moći prepoznavati  i vrednovati relevantnu primarnu i sekundarnu građu i adekvatno ju koristiti u procesu razvijanja znanja i tumačenja tekstova. Student će biti kadar interpretirati relevantne podat</w:t>
            </w:r>
            <w:r>
              <w:rPr>
                <w:rFonts w:ascii="Arial" w:hAnsi="Arial" w:cs="Arial"/>
                <w:sz w:val="20"/>
                <w:szCs w:val="20"/>
              </w:rPr>
              <w:t>ke iz hispanskih književnosti XXI</w:t>
            </w:r>
            <w:r w:rsidRPr="00051B13">
              <w:rPr>
                <w:rFonts w:ascii="Arial" w:hAnsi="Arial" w:cs="Arial"/>
                <w:sz w:val="20"/>
                <w:szCs w:val="20"/>
              </w:rPr>
              <w:t xml:space="preserve">. stoljeća te će ih moći koristiti u širem sagledavanju kulturnih i društvenih pojava. Student će moći primijeniti naučenu književnu kritičku aparaturu i temeljne spoznaje o književno-stilskim formacijama i tumačenju književnih djela danog razdoblja. Student će moći posredovati stečena znanja s područja </w:t>
            </w:r>
            <w:r>
              <w:rPr>
                <w:rFonts w:ascii="Arial" w:hAnsi="Arial" w:cs="Arial"/>
                <w:sz w:val="20"/>
                <w:szCs w:val="20"/>
              </w:rPr>
              <w:t>hispanskih književnosti XXI</w:t>
            </w:r>
            <w:r w:rsidRPr="00051B13">
              <w:rPr>
                <w:rFonts w:ascii="Arial" w:hAnsi="Arial" w:cs="Arial"/>
                <w:sz w:val="20"/>
                <w:szCs w:val="20"/>
              </w:rPr>
              <w:t>. stoljeća usmeno i pismeno na španjolskom jeziku u skladu s profesionalnim standardima i konvencijama akademskog pisanja.</w:t>
            </w:r>
            <w:r w:rsidR="00880862">
              <w:rPr>
                <w:rFonts w:ascii="Arial" w:hAnsi="Arial" w:cs="Arial"/>
                <w:sz w:val="20"/>
                <w:szCs w:val="20"/>
              </w:rPr>
              <w:t xml:space="preserve"> Student će biti kadar samostalno napisati seminarski rad i održati referat na zadanu temu.</w:t>
            </w:r>
          </w:p>
        </w:tc>
      </w:tr>
      <w:tr w:rsidR="00DD14AD" w:rsidRPr="001C612A" w:rsidTr="0084485A">
        <w:tc>
          <w:tcPr>
            <w:tcW w:w="3309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Očekivani ish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odi učenja na razini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predmeta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3-10 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ishoda učenja)</w:t>
            </w: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043" w:type="dxa"/>
            <w:gridSpan w:val="12"/>
            <w:tcBorders>
              <w:right w:val="single" w:sz="12" w:space="0" w:color="auto"/>
            </w:tcBorders>
          </w:tcPr>
          <w:p w:rsidR="00DD14AD" w:rsidRPr="001C612A" w:rsidRDefault="00051B13" w:rsidP="00051B1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B13">
              <w:rPr>
                <w:rFonts w:ascii="Arial" w:hAnsi="Arial" w:cs="Arial"/>
                <w:sz w:val="20"/>
                <w:szCs w:val="20"/>
              </w:rPr>
              <w:t>Student će moći opisati, objasniti i komentirati narativne tehnike u</w:t>
            </w:r>
            <w:r>
              <w:rPr>
                <w:rFonts w:ascii="Arial" w:hAnsi="Arial" w:cs="Arial"/>
                <w:sz w:val="20"/>
                <w:szCs w:val="20"/>
              </w:rPr>
              <w:t xml:space="preserve"> hispanskim</w:t>
            </w:r>
            <w:r w:rsidRPr="00051B13">
              <w:rPr>
                <w:rFonts w:ascii="Arial" w:hAnsi="Arial" w:cs="Arial"/>
                <w:sz w:val="20"/>
                <w:szCs w:val="20"/>
              </w:rPr>
              <w:t xml:space="preserve"> književnosti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051B13">
              <w:rPr>
                <w:rFonts w:ascii="Arial" w:hAnsi="Arial" w:cs="Arial"/>
                <w:sz w:val="20"/>
                <w:szCs w:val="20"/>
              </w:rPr>
              <w:t xml:space="preserve"> XX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51B13">
              <w:rPr>
                <w:rFonts w:ascii="Arial" w:hAnsi="Arial" w:cs="Arial"/>
                <w:sz w:val="20"/>
                <w:szCs w:val="20"/>
              </w:rPr>
              <w:t>. stoljeća, kao i termi</w:t>
            </w:r>
            <w:r w:rsidR="00447114">
              <w:rPr>
                <w:rFonts w:ascii="Arial" w:hAnsi="Arial" w:cs="Arial"/>
                <w:sz w:val="20"/>
                <w:szCs w:val="20"/>
              </w:rPr>
              <w:t>nologiju vezanu uz to područje.</w:t>
            </w:r>
            <w:r w:rsidRPr="00051B13">
              <w:rPr>
                <w:rFonts w:ascii="Arial" w:hAnsi="Arial" w:cs="Arial"/>
                <w:sz w:val="20"/>
                <w:szCs w:val="20"/>
              </w:rPr>
              <w:t xml:space="preserve"> Moći će  analizirat djela obvezatne primarne literature te samostalno primijeniti iste analitičke postupke na drugim tek</w:t>
            </w:r>
            <w:r w:rsidR="00447114">
              <w:rPr>
                <w:rFonts w:ascii="Arial" w:hAnsi="Arial" w:cs="Arial"/>
                <w:sz w:val="20"/>
                <w:szCs w:val="20"/>
              </w:rPr>
              <w:t>stovima iz navedenog razdoblja.</w:t>
            </w:r>
            <w:r w:rsidRPr="00051B13">
              <w:rPr>
                <w:rFonts w:ascii="Arial" w:hAnsi="Arial" w:cs="Arial"/>
                <w:sz w:val="20"/>
                <w:szCs w:val="20"/>
              </w:rPr>
              <w:t xml:space="preserve"> Moći će usmeno i pismeno argumentirati svoje kritičko mišljenje o književnosti XX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51B13">
              <w:rPr>
                <w:rFonts w:ascii="Arial" w:hAnsi="Arial" w:cs="Arial"/>
                <w:sz w:val="20"/>
                <w:szCs w:val="20"/>
              </w:rPr>
              <w:t>. stoljeća na španjolskom jeziku. Moći će primijeniti znanje u rješavanju problema na području kojim se kolegij bavi. Moći će prikazati svoje znanje u komunikaciji sa stručnjacima na svom području te procijeniti tuđa znanja i kompetencije. Moći će samostalno istraživati djela španjolskih književnika i primijeniti metodologiju znanstvenog rada.</w:t>
            </w:r>
            <w:r w:rsidR="00E705FC">
              <w:t xml:space="preserve"> </w:t>
            </w:r>
            <w:r w:rsidR="00E705FC" w:rsidRPr="00E705FC">
              <w:rPr>
                <w:rFonts w:ascii="Arial" w:hAnsi="Arial" w:cs="Arial"/>
                <w:sz w:val="20"/>
                <w:szCs w:val="20"/>
              </w:rPr>
              <w:t xml:space="preserve">Izradom seminarskog rada na zadanu temu student će moći pokazati sposobnost prikupljanja i interpretiranja relevantnih činjenica na području </w:t>
            </w:r>
            <w:proofErr w:type="spellStart"/>
            <w:r w:rsidR="00E705FC" w:rsidRPr="00E705FC">
              <w:rPr>
                <w:rFonts w:ascii="Arial" w:hAnsi="Arial" w:cs="Arial"/>
                <w:sz w:val="20"/>
                <w:szCs w:val="20"/>
              </w:rPr>
              <w:t>hispanskih</w:t>
            </w:r>
            <w:proofErr w:type="spellEnd"/>
            <w:r w:rsidR="00E705FC" w:rsidRPr="00E705FC">
              <w:rPr>
                <w:rFonts w:ascii="Arial" w:hAnsi="Arial" w:cs="Arial"/>
                <w:sz w:val="20"/>
                <w:szCs w:val="20"/>
              </w:rPr>
              <w:t xml:space="preserve"> književnosti XXI. stoljeća.</w:t>
            </w:r>
          </w:p>
        </w:tc>
      </w:tr>
      <w:tr w:rsidR="00DD14AD" w:rsidRPr="001C612A" w:rsidTr="0084485A">
        <w:tc>
          <w:tcPr>
            <w:tcW w:w="3309" w:type="dxa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Sadržaj predmeta </w:t>
            </w:r>
          </w:p>
        </w:tc>
        <w:tc>
          <w:tcPr>
            <w:tcW w:w="12043" w:type="dxa"/>
            <w:gridSpan w:val="12"/>
            <w:tcBorders>
              <w:right w:val="single" w:sz="12" w:space="0" w:color="auto"/>
            </w:tcBorders>
          </w:tcPr>
          <w:p w:rsidR="00DD14AD" w:rsidRDefault="00051B13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051B13">
              <w:rPr>
                <w:rFonts w:ascii="Arial" w:hAnsi="Arial" w:cs="Arial"/>
                <w:sz w:val="20"/>
                <w:szCs w:val="20"/>
              </w:rPr>
              <w:t>Osnovne</w:t>
            </w:r>
            <w:r w:rsidR="000B6D04">
              <w:rPr>
                <w:rFonts w:ascii="Arial" w:hAnsi="Arial" w:cs="Arial"/>
                <w:sz w:val="20"/>
                <w:szCs w:val="20"/>
              </w:rPr>
              <w:t xml:space="preserve"> obavijesti o načinu rada, </w:t>
            </w:r>
            <w:r w:rsidRPr="00051B13">
              <w:rPr>
                <w:rFonts w:ascii="Arial" w:hAnsi="Arial" w:cs="Arial"/>
                <w:sz w:val="20"/>
                <w:szCs w:val="20"/>
              </w:rPr>
              <w:t>kolegija, obvezam</w:t>
            </w:r>
            <w:r w:rsidR="000B6D04">
              <w:rPr>
                <w:rFonts w:ascii="Arial" w:hAnsi="Arial" w:cs="Arial"/>
                <w:sz w:val="20"/>
                <w:szCs w:val="20"/>
              </w:rPr>
              <w:t>a studenata u tijeku godine, o</w:t>
            </w:r>
            <w:r w:rsidR="004F3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1B13">
              <w:rPr>
                <w:rFonts w:ascii="Arial" w:hAnsi="Arial" w:cs="Arial"/>
                <w:sz w:val="20"/>
                <w:szCs w:val="20"/>
              </w:rPr>
              <w:t>ispitu, o pohađanju nastave i literaturi.</w:t>
            </w:r>
          </w:p>
          <w:p w:rsidR="00A61C98" w:rsidRDefault="00930EDD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A61C98" w:rsidRPr="00930EDD">
              <w:rPr>
                <w:rFonts w:ascii="Arial" w:hAnsi="Arial" w:cs="Arial"/>
                <w:sz w:val="20"/>
                <w:szCs w:val="20"/>
              </w:rPr>
              <w:t xml:space="preserve">Traženje i odabir </w:t>
            </w:r>
            <w:r>
              <w:rPr>
                <w:rFonts w:ascii="Arial" w:hAnsi="Arial" w:cs="Arial"/>
                <w:sz w:val="20"/>
                <w:szCs w:val="20"/>
              </w:rPr>
              <w:t>literature, znanstveni časopisi, b</w:t>
            </w:r>
            <w:r w:rsidR="00A61C98" w:rsidRPr="00930EDD">
              <w:rPr>
                <w:rFonts w:ascii="Arial" w:hAnsi="Arial" w:cs="Arial"/>
                <w:sz w:val="20"/>
                <w:szCs w:val="20"/>
              </w:rPr>
              <w:t>aze podataka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Pr="00930EDD">
              <w:rPr>
                <w:rFonts w:ascii="Arial" w:hAnsi="Arial" w:cs="Arial"/>
                <w:sz w:val="20"/>
                <w:szCs w:val="20"/>
              </w:rPr>
              <w:t>ačini citiranja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EDD" w:rsidRDefault="00930EDD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Uvod u naratologiju: vrijeme, pripovjedači, perspektiva.</w:t>
            </w:r>
          </w:p>
          <w:p w:rsidR="00930EDD" w:rsidRDefault="00930EDD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Prozno stvaralaštvo Clare Obligado. </w:t>
            </w:r>
            <w:r w:rsidRPr="00930EDD">
              <w:rPr>
                <w:rFonts w:ascii="Arial" w:hAnsi="Arial" w:cs="Arial"/>
                <w:i/>
                <w:sz w:val="20"/>
                <w:szCs w:val="20"/>
              </w:rPr>
              <w:t>La muerte juega a los dados</w:t>
            </w:r>
            <w:r w:rsidR="00CC0863">
              <w:rPr>
                <w:rFonts w:ascii="Arial" w:hAnsi="Arial" w:cs="Arial"/>
                <w:sz w:val="20"/>
                <w:szCs w:val="20"/>
              </w:rPr>
              <w:t>: osnovni poda</w:t>
            </w:r>
            <w:r>
              <w:rPr>
                <w:rFonts w:ascii="Arial" w:hAnsi="Arial" w:cs="Arial"/>
                <w:sz w:val="20"/>
                <w:szCs w:val="20"/>
              </w:rPr>
              <w:t>ci o djelu</w:t>
            </w:r>
            <w:r w:rsidR="000B6D0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0862" w:rsidRDefault="00930EDD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930EDD">
              <w:rPr>
                <w:rFonts w:ascii="Arial" w:hAnsi="Arial" w:cs="Arial"/>
                <w:i/>
                <w:sz w:val="20"/>
                <w:szCs w:val="20"/>
              </w:rPr>
              <w:t>La muerte juega a los dados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80862">
              <w:rPr>
                <w:rFonts w:ascii="Arial" w:hAnsi="Arial" w:cs="Arial"/>
                <w:sz w:val="20"/>
                <w:szCs w:val="20"/>
              </w:rPr>
              <w:t>analiza djela (I). Pitanje žanra.</w:t>
            </w:r>
          </w:p>
          <w:p w:rsidR="00930EDD" w:rsidRDefault="00930EDD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930EDD">
              <w:rPr>
                <w:rFonts w:ascii="Arial" w:hAnsi="Arial" w:cs="Arial"/>
                <w:i/>
                <w:sz w:val="20"/>
                <w:szCs w:val="20"/>
              </w:rPr>
              <w:t>La muerte juega a los dados</w:t>
            </w:r>
            <w:r>
              <w:rPr>
                <w:rFonts w:ascii="Arial" w:hAnsi="Arial" w:cs="Arial"/>
                <w:sz w:val="20"/>
                <w:szCs w:val="20"/>
              </w:rPr>
              <w:t>: analiza djela (I</w:t>
            </w:r>
            <w:r w:rsidR="00880862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880862">
              <w:rPr>
                <w:rFonts w:ascii="Arial" w:hAnsi="Arial" w:cs="Arial"/>
                <w:sz w:val="20"/>
                <w:szCs w:val="20"/>
              </w:rPr>
              <w:t>. Intertekstualnost.</w:t>
            </w:r>
          </w:p>
          <w:p w:rsidR="00930EDD" w:rsidRDefault="00930EDD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0B6D04">
              <w:rPr>
                <w:rFonts w:ascii="Arial" w:hAnsi="Arial" w:cs="Arial"/>
                <w:i/>
                <w:sz w:val="20"/>
                <w:szCs w:val="20"/>
              </w:rPr>
              <w:t>La muerte juega a los dados</w:t>
            </w:r>
            <w:r w:rsidRPr="00930EDD">
              <w:rPr>
                <w:rFonts w:ascii="Arial" w:hAnsi="Arial" w:cs="Arial"/>
                <w:sz w:val="20"/>
                <w:szCs w:val="20"/>
              </w:rPr>
              <w:t>: analiza djela (I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80862">
              <w:rPr>
                <w:rFonts w:ascii="Arial" w:hAnsi="Arial" w:cs="Arial"/>
                <w:sz w:val="20"/>
                <w:szCs w:val="20"/>
              </w:rPr>
              <w:t>I</w:t>
            </w:r>
            <w:r w:rsidRPr="00930EDD">
              <w:rPr>
                <w:rFonts w:ascii="Arial" w:hAnsi="Arial" w:cs="Arial"/>
                <w:sz w:val="20"/>
                <w:szCs w:val="20"/>
              </w:rPr>
              <w:t>)</w:t>
            </w:r>
            <w:r w:rsidR="00880862">
              <w:rPr>
                <w:rFonts w:ascii="Arial" w:hAnsi="Arial" w:cs="Arial"/>
                <w:sz w:val="20"/>
                <w:szCs w:val="20"/>
              </w:rPr>
              <w:t xml:space="preserve">. Narativne tehnike. </w:t>
            </w:r>
          </w:p>
          <w:p w:rsidR="00930EDD" w:rsidRDefault="00930EDD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>
              <w:t xml:space="preserve"> </w:t>
            </w:r>
            <w:r w:rsidRPr="000B6D04">
              <w:rPr>
                <w:rFonts w:ascii="Arial" w:hAnsi="Arial" w:cs="Arial"/>
                <w:i/>
                <w:sz w:val="20"/>
                <w:szCs w:val="20"/>
              </w:rPr>
              <w:t>La muerte jueg</w:t>
            </w:r>
            <w:r w:rsidR="00880862" w:rsidRPr="000B6D04">
              <w:rPr>
                <w:rFonts w:ascii="Arial" w:hAnsi="Arial" w:cs="Arial"/>
                <w:i/>
                <w:sz w:val="20"/>
                <w:szCs w:val="20"/>
              </w:rPr>
              <w:t>a a los dados</w:t>
            </w:r>
            <w:r w:rsidR="00880862">
              <w:rPr>
                <w:rFonts w:ascii="Arial" w:hAnsi="Arial" w:cs="Arial"/>
                <w:sz w:val="20"/>
                <w:szCs w:val="20"/>
              </w:rPr>
              <w:t>: analiza djela (IV</w:t>
            </w:r>
            <w:r w:rsidRPr="00930EDD">
              <w:rPr>
                <w:rFonts w:ascii="Arial" w:hAnsi="Arial" w:cs="Arial"/>
                <w:sz w:val="20"/>
                <w:szCs w:val="20"/>
              </w:rPr>
              <w:t>)</w:t>
            </w:r>
            <w:r w:rsidR="00880862">
              <w:rPr>
                <w:rFonts w:ascii="Arial" w:hAnsi="Arial" w:cs="Arial"/>
                <w:sz w:val="20"/>
                <w:szCs w:val="20"/>
              </w:rPr>
              <w:t>. Ekstrateritorijalnost, migracije, jezik.</w:t>
            </w:r>
          </w:p>
          <w:p w:rsidR="00930EDD" w:rsidRDefault="00CF330A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30EDD">
              <w:rPr>
                <w:rFonts w:ascii="Arial" w:hAnsi="Arial" w:cs="Arial"/>
                <w:sz w:val="20"/>
                <w:szCs w:val="20"/>
              </w:rPr>
              <w:t>. Odabir  teme seminarskog</w:t>
            </w:r>
            <w:r w:rsidR="00930EDD" w:rsidRPr="00930EDD">
              <w:rPr>
                <w:rFonts w:ascii="Arial" w:hAnsi="Arial" w:cs="Arial"/>
                <w:sz w:val="20"/>
                <w:szCs w:val="20"/>
              </w:rPr>
              <w:t xml:space="preserve"> rada. Postavljanje hipoteze, cilja i svrhe istraživanja</w:t>
            </w:r>
            <w:r w:rsidR="00930EDD">
              <w:rPr>
                <w:rFonts w:ascii="Arial" w:hAnsi="Arial" w:cs="Arial"/>
                <w:sz w:val="20"/>
                <w:szCs w:val="20"/>
              </w:rPr>
              <w:t>. Tehnike pisanja seminarskog rada.</w:t>
            </w:r>
          </w:p>
          <w:p w:rsidR="00930EDD" w:rsidRDefault="00CF330A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30EDD">
              <w:rPr>
                <w:rFonts w:ascii="Arial" w:hAnsi="Arial" w:cs="Arial"/>
                <w:sz w:val="20"/>
                <w:szCs w:val="20"/>
              </w:rPr>
              <w:t>. Prozn</w:t>
            </w:r>
            <w:r w:rsidR="00880862">
              <w:rPr>
                <w:rFonts w:ascii="Arial" w:hAnsi="Arial" w:cs="Arial"/>
                <w:sz w:val="20"/>
                <w:szCs w:val="20"/>
              </w:rPr>
              <w:t>o stvaralaštvo Rafaela Chirbesa.</w:t>
            </w:r>
            <w:r w:rsidR="00930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0EDD" w:rsidRPr="00930EDD">
              <w:rPr>
                <w:rFonts w:ascii="Arial" w:hAnsi="Arial" w:cs="Arial"/>
                <w:i/>
                <w:sz w:val="20"/>
                <w:szCs w:val="20"/>
              </w:rPr>
              <w:t>Crematorio</w:t>
            </w:r>
            <w:r w:rsidR="00930EDD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930EDD" w:rsidRPr="00930EDD">
              <w:rPr>
                <w:rFonts w:ascii="Arial" w:hAnsi="Arial" w:cs="Arial"/>
                <w:i/>
                <w:sz w:val="20"/>
                <w:szCs w:val="20"/>
              </w:rPr>
              <w:t>En la orilla</w:t>
            </w:r>
            <w:r w:rsidR="00930EDD">
              <w:rPr>
                <w:rFonts w:ascii="Arial" w:hAnsi="Arial" w:cs="Arial"/>
                <w:sz w:val="20"/>
                <w:szCs w:val="20"/>
              </w:rPr>
              <w:t>.</w:t>
            </w:r>
            <w:r w:rsidR="00880862">
              <w:rPr>
                <w:rFonts w:ascii="Arial" w:hAnsi="Arial" w:cs="Arial"/>
                <w:sz w:val="20"/>
                <w:szCs w:val="20"/>
              </w:rPr>
              <w:t xml:space="preserve"> Esejistika. </w:t>
            </w:r>
          </w:p>
          <w:p w:rsidR="00930EDD" w:rsidRDefault="00CF330A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30E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30EDD" w:rsidRPr="00930EDD">
              <w:rPr>
                <w:rFonts w:ascii="Arial" w:hAnsi="Arial" w:cs="Arial"/>
                <w:i/>
                <w:sz w:val="20"/>
                <w:szCs w:val="20"/>
              </w:rPr>
              <w:t>En la orilla</w:t>
            </w:r>
            <w:r w:rsidR="00930EDD">
              <w:rPr>
                <w:rFonts w:ascii="Arial" w:hAnsi="Arial" w:cs="Arial"/>
                <w:sz w:val="20"/>
                <w:szCs w:val="20"/>
              </w:rPr>
              <w:t xml:space="preserve">: analiza djela (I). Roman i aktualnost. Kriza u Španjolskoj </w:t>
            </w:r>
            <w:r w:rsidR="00880862">
              <w:rPr>
                <w:rFonts w:ascii="Arial" w:hAnsi="Arial" w:cs="Arial"/>
                <w:sz w:val="20"/>
                <w:szCs w:val="20"/>
              </w:rPr>
              <w:t>u književnosti</w:t>
            </w:r>
            <w:r w:rsidR="00930E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30EDD" w:rsidRDefault="00CF330A" w:rsidP="00930EDD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30E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30EDD" w:rsidRPr="00930EDD">
              <w:rPr>
                <w:rFonts w:ascii="Arial" w:hAnsi="Arial" w:cs="Arial"/>
                <w:i/>
                <w:sz w:val="20"/>
                <w:szCs w:val="20"/>
              </w:rPr>
              <w:t>En la orilla</w:t>
            </w:r>
            <w:r w:rsidR="00930EDD" w:rsidRPr="00930EDD">
              <w:rPr>
                <w:rFonts w:ascii="Arial" w:hAnsi="Arial" w:cs="Arial"/>
                <w:sz w:val="20"/>
                <w:szCs w:val="20"/>
              </w:rPr>
              <w:t>: analiza djela (I</w:t>
            </w:r>
            <w:r w:rsidR="00930EDD">
              <w:rPr>
                <w:rFonts w:ascii="Arial" w:hAnsi="Arial" w:cs="Arial"/>
                <w:sz w:val="20"/>
                <w:szCs w:val="20"/>
              </w:rPr>
              <w:t>I</w:t>
            </w:r>
            <w:r w:rsidR="00930EDD" w:rsidRPr="00930EDD">
              <w:rPr>
                <w:rFonts w:ascii="Arial" w:hAnsi="Arial" w:cs="Arial"/>
                <w:sz w:val="20"/>
                <w:szCs w:val="20"/>
              </w:rPr>
              <w:t>).</w:t>
            </w:r>
            <w:r w:rsidR="00930EDD">
              <w:t xml:space="preserve"> </w:t>
            </w:r>
            <w:r w:rsidR="00930EDD" w:rsidRPr="00930EDD">
              <w:rPr>
                <w:rFonts w:ascii="Arial" w:hAnsi="Arial" w:cs="Arial"/>
                <w:sz w:val="20"/>
                <w:szCs w:val="20"/>
              </w:rPr>
              <w:t>Tema migracija u književnosti</w:t>
            </w:r>
            <w:r w:rsidR="0088086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0862" w:rsidRDefault="00CF330A" w:rsidP="0088086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930E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80862" w:rsidRPr="00880862">
              <w:rPr>
                <w:rFonts w:ascii="Arial" w:hAnsi="Arial" w:cs="Arial"/>
                <w:i/>
                <w:sz w:val="20"/>
                <w:szCs w:val="20"/>
              </w:rPr>
              <w:t>En la orilla</w:t>
            </w:r>
            <w:r w:rsidR="00880862">
              <w:rPr>
                <w:rFonts w:ascii="Arial" w:hAnsi="Arial" w:cs="Arial"/>
                <w:sz w:val="20"/>
                <w:szCs w:val="20"/>
              </w:rPr>
              <w:t>: analiza djela (III). Narativne tehnike. Pripovjedači.</w:t>
            </w:r>
          </w:p>
          <w:p w:rsidR="00880862" w:rsidRDefault="00CF330A" w:rsidP="0088086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8086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80862" w:rsidRPr="00880862">
              <w:rPr>
                <w:rFonts w:ascii="Arial" w:hAnsi="Arial" w:cs="Arial"/>
                <w:i/>
                <w:sz w:val="20"/>
                <w:szCs w:val="20"/>
              </w:rPr>
              <w:t>En la orilla</w:t>
            </w:r>
            <w:r w:rsidR="00880862">
              <w:rPr>
                <w:rFonts w:ascii="Arial" w:hAnsi="Arial" w:cs="Arial"/>
                <w:sz w:val="20"/>
                <w:szCs w:val="20"/>
              </w:rPr>
              <w:t>: analiza djela (IV). Književnost i kritika društva.</w:t>
            </w:r>
          </w:p>
          <w:p w:rsidR="00880862" w:rsidRDefault="00CF330A" w:rsidP="0088086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80862">
              <w:rPr>
                <w:rFonts w:ascii="Arial" w:hAnsi="Arial" w:cs="Arial"/>
                <w:sz w:val="20"/>
                <w:szCs w:val="20"/>
              </w:rPr>
              <w:t>. Referati studenata.</w:t>
            </w:r>
          </w:p>
          <w:p w:rsidR="00880862" w:rsidRPr="00930EDD" w:rsidRDefault="00880862" w:rsidP="0088086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4AD" w:rsidRPr="001C612A" w:rsidTr="0084485A">
        <w:trPr>
          <w:trHeight w:val="349"/>
        </w:trPr>
        <w:tc>
          <w:tcPr>
            <w:tcW w:w="3309" w:type="dxa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4115" w:type="dxa"/>
            <w:gridSpan w:val="3"/>
            <w:vMerge w:val="restart"/>
            <w:vAlign w:val="center"/>
          </w:tcPr>
          <w:p w:rsidR="00DD14AD" w:rsidRPr="001C612A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DD14AD" w:rsidRPr="001C612A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</w:t>
            </w:r>
            <w:r w:rsidRPr="00DF14C1">
              <w:rPr>
                <w:rFonts w:ascii="Arial" w:hAnsi="Arial" w:cs="Arial"/>
                <w:sz w:val="20"/>
                <w:szCs w:val="20"/>
                <w:lang w:val="hr-HR"/>
              </w:rPr>
              <w:t>seminari i radionice</w:t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 </w:t>
            </w:r>
          </w:p>
          <w:p w:rsidR="00DD14AD" w:rsidRPr="001C612A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DD14AD" w:rsidRPr="001C612A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on line u cijelosti</w:t>
            </w:r>
          </w:p>
          <w:p w:rsidR="00DD14AD" w:rsidRPr="001C612A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95DAA">
              <w:rPr>
                <w:rFonts w:ascii="Arial" w:hAnsi="Arial" w:cs="Arial"/>
                <w:sz w:val="20"/>
                <w:szCs w:val="20"/>
              </w:rPr>
            </w:r>
            <w:r w:rsidR="00195D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3926" w:type="dxa"/>
            <w:gridSpan w:val="4"/>
            <w:vMerge w:val="restart"/>
            <w:vAlign w:val="center"/>
          </w:tcPr>
          <w:p w:rsidR="00DD14AD" w:rsidRPr="001C612A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samostalni zadaci  </w:t>
            </w:r>
          </w:p>
          <w:p w:rsidR="00DD14AD" w:rsidRPr="001C612A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DD14AD" w:rsidRPr="001C612A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DD14AD" w:rsidRPr="001C612A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r>
            <w:r w:rsidR="00195DA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separate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fldChar w:fldCharType="end"/>
            </w:r>
            <w:r w:rsidRPr="001C612A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5DAA">
              <w:rPr>
                <w:rFonts w:ascii="Arial" w:hAnsi="Arial" w:cs="Arial"/>
                <w:b/>
                <w:sz w:val="20"/>
                <w:szCs w:val="20"/>
              </w:rPr>
            </w:r>
            <w:r w:rsidR="00195D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61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1" w:name="Text75"/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74FA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4002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Komentari:</w:t>
            </w:r>
          </w:p>
        </w:tc>
      </w:tr>
      <w:tr w:rsidR="00DD14AD" w:rsidRPr="001C612A" w:rsidTr="0084485A">
        <w:trPr>
          <w:trHeight w:val="577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DD14AD" w:rsidRPr="001C612A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DD14AD" w:rsidRPr="001C612A" w:rsidRDefault="00DD14AD" w:rsidP="008448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DD14AD" w:rsidRPr="001C612A" w:rsidRDefault="00DD14AD" w:rsidP="0084485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Text74"/>
        <w:tc>
          <w:tcPr>
            <w:tcW w:w="4002" w:type="dxa"/>
            <w:gridSpan w:val="5"/>
            <w:tcBorders>
              <w:right w:val="single" w:sz="12" w:space="0" w:color="auto"/>
            </w:tcBorders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DD14AD" w:rsidRPr="001C612A" w:rsidTr="0084485A">
        <w:tc>
          <w:tcPr>
            <w:tcW w:w="33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2043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14AD" w:rsidRPr="00EF061B" w:rsidRDefault="00EF061B" w:rsidP="00D87A6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061B">
              <w:rPr>
                <w:rFonts w:ascii="Arial" w:hAnsi="Arial" w:cs="Arial"/>
                <w:sz w:val="20"/>
                <w:szCs w:val="20"/>
              </w:rPr>
              <w:t>Redovito pohađanje nastave, priprema zadanih kritičkih tekstova i primarne literature i komentar istih na seminaru. Pismene provjere znanja tijekom semestra. Usmeno izlaganje na zadanu temu i izrada seminarskog rada.</w:t>
            </w:r>
          </w:p>
        </w:tc>
      </w:tr>
      <w:tr w:rsidR="00DD14AD" w:rsidRPr="001C612A" w:rsidTr="0084485A"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D14AD" w:rsidRPr="00425ACD" w:rsidRDefault="00DD14AD" w:rsidP="0041760D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 xml:space="preserve">Praćenje rada studenata </w:t>
            </w:r>
          </w:p>
        </w:tc>
        <w:tc>
          <w:tcPr>
            <w:tcW w:w="2508" w:type="dxa"/>
            <w:tcBorders>
              <w:top w:val="single" w:sz="12" w:space="0" w:color="auto"/>
            </w:tcBorders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:rsidR="00DD14AD" w:rsidRPr="00DF14C1" w:rsidRDefault="00DD14AD" w:rsidP="0084485A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F14C1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3" w:name="Text55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  <w:bookmarkEnd w:id="3"/>
          </w:p>
        </w:tc>
        <w:tc>
          <w:tcPr>
            <w:tcW w:w="2291" w:type="dxa"/>
            <w:gridSpan w:val="2"/>
            <w:tcBorders>
              <w:top w:val="single" w:sz="12" w:space="0" w:color="auto"/>
            </w:tcBorders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Projekt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bookmarkStart w:id="4" w:name="Text58"/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  <w:bookmarkEnd w:id="4"/>
          </w:p>
        </w:tc>
        <w:tc>
          <w:tcPr>
            <w:tcW w:w="573" w:type="dxa"/>
            <w:tcBorders>
              <w:top w:val="single" w:sz="12" w:space="0" w:color="auto"/>
            </w:tcBorders>
            <w:vAlign w:val="center"/>
          </w:tcPr>
          <w:p w:rsidR="00DD14AD" w:rsidRPr="00DF14C1" w:rsidRDefault="00DD14AD" w:rsidP="0084485A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F14C1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tcBorders>
              <w:top w:val="single" w:sz="12" w:space="0" w:color="auto"/>
            </w:tcBorders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DD14AD" w:rsidRPr="00880862" w:rsidRDefault="00DD14AD" w:rsidP="0084485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88086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880862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DD14AD" w:rsidRPr="001C612A" w:rsidTr="0084485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AD" w:rsidRPr="00425ACD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557" w:type="dxa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vAlign w:val="center"/>
          </w:tcPr>
          <w:p w:rsidR="00DD14AD" w:rsidRPr="00DF14C1" w:rsidRDefault="00DD14AD" w:rsidP="0084485A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5" w:name="Text56"/>
            <w:r w:rsidRPr="00DF14C1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  <w:bookmarkEnd w:id="5"/>
          </w:p>
        </w:tc>
        <w:tc>
          <w:tcPr>
            <w:tcW w:w="2291" w:type="dxa"/>
            <w:gridSpan w:val="2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062" w:type="dxa"/>
            <w:vAlign w:val="center"/>
          </w:tcPr>
          <w:p w:rsidR="00DD14AD" w:rsidRPr="00DF14C1" w:rsidRDefault="00DD14AD" w:rsidP="0084485A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F14C1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062" w:type="dxa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DD14AD" w:rsidRPr="00DF14C1" w:rsidRDefault="00DD14AD" w:rsidP="0084485A">
            <w:pPr>
              <w:pStyle w:val="FieldText"/>
              <w:rPr>
                <w:rFonts w:ascii="Arial" w:hAnsi="Arial" w:cs="Arial"/>
                <w:color w:val="000000"/>
                <w:sz w:val="20"/>
                <w:szCs w:val="20"/>
                <w:lang w:val="hr-HR"/>
              </w:rPr>
            </w:pPr>
            <w:r w:rsidRPr="00DF14C1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DD14AD" w:rsidRPr="001C612A" w:rsidTr="0084485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AD" w:rsidRPr="00425ACD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57" w:type="dxa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vAlign w:val="center"/>
          </w:tcPr>
          <w:p w:rsidR="00DD14AD" w:rsidRPr="00DF14C1" w:rsidRDefault="00DD14AD" w:rsidP="0084485A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bookmarkStart w:id="6" w:name="Text57"/>
            <w:r w:rsidRPr="00DF14C1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  <w:bookmarkEnd w:id="6"/>
          </w:p>
        </w:tc>
        <w:tc>
          <w:tcPr>
            <w:tcW w:w="2291" w:type="dxa"/>
            <w:gridSpan w:val="2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062" w:type="dxa"/>
            <w:vAlign w:val="center"/>
          </w:tcPr>
          <w:p w:rsidR="00DD14AD" w:rsidRPr="00880862" w:rsidRDefault="00DD14AD" w:rsidP="0084485A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80862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573" w:type="dxa"/>
            <w:vAlign w:val="center"/>
          </w:tcPr>
          <w:p w:rsidR="00DD14AD" w:rsidRPr="00880862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880862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339" w:type="dxa"/>
            <w:gridSpan w:val="3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bookmarkStart w:id="7" w:name="Text76"/>
            <w:r w:rsidRPr="00425ACD" w:rsidDel="0017316B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 xml:space="preserve"> </w:t>
            </w:r>
            <w:bookmarkEnd w:id="7"/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(</w:t>
            </w:r>
            <w:r w:rsidRPr="00425ACD">
              <w:rPr>
                <w:rFonts w:ascii="Arial" w:hAnsi="Arial" w:cs="Arial"/>
                <w:b w:val="0"/>
                <w:sz w:val="16"/>
                <w:szCs w:val="16"/>
                <w:lang w:val="hr-HR"/>
              </w:rPr>
              <w:t>ostalo upisati)</w:t>
            </w:r>
          </w:p>
        </w:tc>
        <w:tc>
          <w:tcPr>
            <w:tcW w:w="1062" w:type="dxa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DA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</w:pPr>
            <w:r w:rsidRPr="00425AC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</w:tr>
      <w:tr w:rsidR="00DD14AD" w:rsidRPr="001C612A" w:rsidTr="0084485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AD" w:rsidRPr="00425ACD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DD14AD" w:rsidRPr="00425ACD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557" w:type="dxa"/>
            <w:vAlign w:val="center"/>
          </w:tcPr>
          <w:p w:rsidR="00DD14AD" w:rsidRPr="00EF061B" w:rsidRDefault="00DD14AD" w:rsidP="0084485A">
            <w:pPr>
              <w:pStyle w:val="FieldTex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F061B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050" w:type="dxa"/>
            <w:vAlign w:val="center"/>
          </w:tcPr>
          <w:p w:rsidR="00DD14AD" w:rsidRPr="00EF061B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EF061B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NE</w:t>
            </w:r>
          </w:p>
        </w:tc>
        <w:tc>
          <w:tcPr>
            <w:tcW w:w="2291" w:type="dxa"/>
            <w:gridSpan w:val="2"/>
            <w:vAlign w:val="center"/>
          </w:tcPr>
          <w:p w:rsidR="00DD14AD" w:rsidRPr="000B6D04" w:rsidRDefault="00DD14AD" w:rsidP="0084485A">
            <w:pPr>
              <w:pStyle w:val="FieldText"/>
              <w:rPr>
                <w:rFonts w:ascii="Arial" w:hAnsi="Arial" w:cs="Arial"/>
                <w:b w:val="0"/>
                <w:sz w:val="20"/>
                <w:szCs w:val="20"/>
                <w:lang w:val="hr-HR"/>
              </w:rPr>
            </w:pPr>
            <w:r w:rsidRPr="000B6D04">
              <w:rPr>
                <w:rFonts w:ascii="Arial" w:hAnsi="Arial" w:cs="Arial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062" w:type="dxa"/>
            <w:vAlign w:val="center"/>
          </w:tcPr>
          <w:p w:rsidR="00DD14AD" w:rsidRPr="000B6D04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B6D0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573" w:type="dxa"/>
            <w:vAlign w:val="center"/>
          </w:tcPr>
          <w:p w:rsidR="00DD14AD" w:rsidRPr="00425ACD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vAlign w:val="center"/>
          </w:tcPr>
          <w:p w:rsidR="00DD14AD" w:rsidRPr="00425ACD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 w:rsidDel="001731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25ACD">
              <w:rPr>
                <w:rFonts w:ascii="Arial" w:hAnsi="Arial" w:cs="Arial"/>
                <w:sz w:val="16"/>
                <w:szCs w:val="16"/>
              </w:rPr>
              <w:t>(ostalo upisati)</w:t>
            </w:r>
          </w:p>
        </w:tc>
        <w:tc>
          <w:tcPr>
            <w:tcW w:w="1062" w:type="dxa"/>
            <w:vAlign w:val="center"/>
          </w:tcPr>
          <w:p w:rsidR="00DD14AD" w:rsidRPr="00425ACD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601" w:type="dxa"/>
            <w:tcBorders>
              <w:right w:val="single" w:sz="12" w:space="0" w:color="auto"/>
            </w:tcBorders>
            <w:vAlign w:val="center"/>
          </w:tcPr>
          <w:p w:rsidR="00DD14AD" w:rsidRPr="00425ACD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D14AD" w:rsidRPr="001C612A" w:rsidTr="0084485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AD" w:rsidRPr="00425ACD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D14AD" w:rsidRPr="00425ACD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D14AD" w:rsidRPr="00425ACD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10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D14AD" w:rsidRPr="00DF14C1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14C1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91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14AD" w:rsidRPr="00425ACD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DD14AD" w:rsidRPr="00425ACD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57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D14AD" w:rsidRPr="00DF14C1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14C1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339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14AD" w:rsidRPr="00425ACD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sz w:val="16"/>
                <w:szCs w:val="16"/>
              </w:rPr>
              <w:t xml:space="preserve"> Broj bodova po </w:t>
            </w:r>
            <w:r>
              <w:rPr>
                <w:rFonts w:ascii="Arial" w:hAnsi="Arial" w:cs="Arial"/>
                <w:sz w:val="16"/>
                <w:szCs w:val="16"/>
              </w:rPr>
              <w:t>ECTS sustavu</w:t>
            </w:r>
            <w:r w:rsidRPr="00425ACD">
              <w:rPr>
                <w:rFonts w:ascii="Arial" w:hAnsi="Arial" w:cs="Arial"/>
                <w:sz w:val="16"/>
                <w:szCs w:val="16"/>
              </w:rPr>
              <w:t xml:space="preserve"> (ukupno)</w:t>
            </w:r>
          </w:p>
        </w:tc>
        <w:tc>
          <w:tcPr>
            <w:tcW w:w="1663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AD" w:rsidRPr="00425ACD" w:rsidRDefault="00051B13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DD14AD" w:rsidRPr="001C612A" w:rsidTr="0084485A">
        <w:trPr>
          <w:trHeight w:val="284"/>
        </w:trPr>
        <w:tc>
          <w:tcPr>
            <w:tcW w:w="33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7"/>
              </w:num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color w:val="000000"/>
                <w:sz w:val="20"/>
                <w:szCs w:val="20"/>
              </w:rPr>
              <w:t xml:space="preserve">Obvezna literatura (dostupna u knjižnici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i/</w:t>
            </w: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ili na drugi način)</w:t>
            </w:r>
          </w:p>
        </w:tc>
        <w:tc>
          <w:tcPr>
            <w:tcW w:w="8321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Dostupnost </w:t>
            </w: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u knjižnici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C612A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DD14AD" w:rsidRPr="001C612A" w:rsidTr="0084485A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AD" w:rsidRPr="001C612A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right w:val="single" w:sz="8" w:space="0" w:color="auto"/>
            </w:tcBorders>
          </w:tcPr>
          <w:p w:rsidR="00DD14AD" w:rsidRPr="001C612A" w:rsidRDefault="00051B13" w:rsidP="00051B1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OBLIGADO, Clara</w:t>
            </w: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>La muerte juega a los dados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 xml:space="preserve"> Páginas de Espuma,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Madrid, </w:t>
            </w: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>2015.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14AD" w:rsidRPr="001C612A" w:rsidRDefault="00FC7647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bookmarkStart w:id="8" w:name="Text70"/>
        <w:tc>
          <w:tcPr>
            <w:tcW w:w="2137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DD14AD" w:rsidRPr="001C612A" w:rsidTr="0084485A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AD" w:rsidRPr="001C612A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right w:val="single" w:sz="8" w:space="0" w:color="auto"/>
            </w:tcBorders>
          </w:tcPr>
          <w:p w:rsidR="00DD14AD" w:rsidRPr="001C612A" w:rsidRDefault="00574485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485">
              <w:rPr>
                <w:rFonts w:ascii="Arial" w:hAnsi="Arial" w:cs="Arial"/>
                <w:color w:val="000000"/>
                <w:sz w:val="20"/>
                <w:szCs w:val="20"/>
              </w:rPr>
              <w:t xml:space="preserve">CHIRBES, Rafael: </w:t>
            </w:r>
            <w:r w:rsidRPr="00574485">
              <w:rPr>
                <w:rFonts w:ascii="Arial" w:hAnsi="Arial" w:cs="Arial"/>
                <w:i/>
                <w:color w:val="000000"/>
                <w:sz w:val="20"/>
                <w:szCs w:val="20"/>
              </w:rPr>
              <w:t>En la orilla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74485">
              <w:rPr>
                <w:rFonts w:ascii="Arial" w:hAnsi="Arial" w:cs="Arial"/>
                <w:color w:val="000000"/>
                <w:sz w:val="20"/>
                <w:szCs w:val="20"/>
              </w:rPr>
              <w:t xml:space="preserve"> Anagrama, Barcelona, 2013</w:t>
            </w:r>
            <w:r w:rsidR="0037420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14AD" w:rsidRPr="001C612A" w:rsidRDefault="00FC7647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bookmarkStart w:id="9" w:name="Text71"/>
        <w:tc>
          <w:tcPr>
            <w:tcW w:w="21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DD14AD" w:rsidRPr="001C612A" w:rsidTr="0084485A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AD" w:rsidRPr="001C612A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right w:val="single" w:sz="8" w:space="0" w:color="auto"/>
            </w:tcBorders>
          </w:tcPr>
          <w:p w:rsidR="00DD14AD" w:rsidRPr="001C612A" w:rsidRDefault="00051B13" w:rsidP="005B00D2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 xml:space="preserve">ASENSI PÉREZ, Manuel: </w:t>
            </w:r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Historia de </w:t>
            </w:r>
            <w:r w:rsidR="000B6D04">
              <w:rPr>
                <w:rFonts w:ascii="Arial" w:hAnsi="Arial" w:cs="Arial"/>
                <w:i/>
                <w:color w:val="000000"/>
                <w:sz w:val="20"/>
                <w:szCs w:val="20"/>
              </w:rPr>
              <w:t>la teoría de la literatura</w:t>
            </w:r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B00D2">
              <w:rPr>
                <w:rFonts w:ascii="Arial" w:hAnsi="Arial" w:cs="Arial"/>
                <w:color w:val="000000"/>
                <w:sz w:val="20"/>
                <w:szCs w:val="20"/>
              </w:rPr>
              <w:t>Tirant</w:t>
            </w:r>
            <w:proofErr w:type="spellEnd"/>
            <w:r w:rsidR="005B00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B00D2">
              <w:rPr>
                <w:rFonts w:ascii="Arial" w:hAnsi="Arial" w:cs="Arial"/>
                <w:color w:val="000000"/>
                <w:sz w:val="20"/>
                <w:szCs w:val="20"/>
              </w:rPr>
              <w:t>lo</w:t>
            </w:r>
            <w:proofErr w:type="spellEnd"/>
            <w:r w:rsidR="005B00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B00D2">
              <w:rPr>
                <w:rFonts w:ascii="Arial" w:hAnsi="Arial" w:cs="Arial"/>
                <w:color w:val="000000"/>
                <w:sz w:val="20"/>
                <w:szCs w:val="20"/>
              </w:rPr>
              <w:t>Blanch</w:t>
            </w:r>
            <w:proofErr w:type="spellEnd"/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Valencia, </w:t>
            </w: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>2003.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14AD" w:rsidRPr="001C612A" w:rsidRDefault="00051B13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bookmarkStart w:id="10" w:name="Text72"/>
        <w:tc>
          <w:tcPr>
            <w:tcW w:w="21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</w:tr>
      <w:tr w:rsidR="00DD14AD" w:rsidRPr="001C612A" w:rsidTr="0084485A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AD" w:rsidRPr="001C612A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1" w:type="dxa"/>
            <w:gridSpan w:val="8"/>
            <w:tcBorders>
              <w:right w:val="single" w:sz="8" w:space="0" w:color="auto"/>
            </w:tcBorders>
          </w:tcPr>
          <w:p w:rsidR="00DD14AD" w:rsidRPr="001C612A" w:rsidRDefault="00574485" w:rsidP="00574485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485">
              <w:rPr>
                <w:rFonts w:ascii="Arial" w:hAnsi="Arial" w:cs="Arial"/>
                <w:color w:val="000000"/>
                <w:sz w:val="20"/>
                <w:szCs w:val="20"/>
              </w:rPr>
              <w:t>ESTÉBANEZ CALDERÓN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Demetrio,</w:t>
            </w:r>
            <w:r w:rsidRPr="005744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74485">
              <w:rPr>
                <w:rFonts w:ascii="Arial" w:hAnsi="Arial" w:cs="Arial"/>
                <w:i/>
                <w:color w:val="000000"/>
                <w:sz w:val="20"/>
                <w:szCs w:val="20"/>
              </w:rPr>
              <w:t>Diccionario de los términos literarios</w:t>
            </w:r>
            <w:r w:rsidRPr="00574485">
              <w:rPr>
                <w:rFonts w:ascii="Arial" w:hAnsi="Arial" w:cs="Arial"/>
                <w:color w:val="000000"/>
                <w:sz w:val="20"/>
                <w:szCs w:val="20"/>
              </w:rPr>
              <w:t>, Alianza Editorial, Madrid, 2001.</w:t>
            </w:r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14AD" w:rsidRPr="001C612A" w:rsidRDefault="00574485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14AD" w:rsidRPr="001C612A" w:rsidTr="0084485A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AD" w:rsidRPr="001C612A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1" w:name="Text66"/>
        <w:tc>
          <w:tcPr>
            <w:tcW w:w="8321" w:type="dxa"/>
            <w:gridSpan w:val="8"/>
            <w:tcBorders>
              <w:right w:val="single" w:sz="8" w:space="0" w:color="auto"/>
            </w:tcBorders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8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14AD" w:rsidRPr="001C612A" w:rsidTr="0084485A">
        <w:trPr>
          <w:trHeight w:val="28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4AD" w:rsidRPr="001C612A" w:rsidRDefault="00DD14AD" w:rsidP="0084485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12" w:name="Text67"/>
        <w:tc>
          <w:tcPr>
            <w:tcW w:w="8321" w:type="dxa"/>
            <w:gridSpan w:val="8"/>
            <w:tcBorders>
              <w:bottom w:val="single" w:sz="12" w:space="0" w:color="auto"/>
              <w:right w:val="single" w:sz="8" w:space="0" w:color="auto"/>
            </w:tcBorders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8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37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4AD" w:rsidRPr="001C612A" w:rsidRDefault="00DD14AD" w:rsidP="0084485A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D14AD" w:rsidRPr="001C612A" w:rsidTr="0084485A">
        <w:tc>
          <w:tcPr>
            <w:tcW w:w="3309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D14AD" w:rsidRPr="001C612A" w:rsidRDefault="00DD14AD" w:rsidP="0041760D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ACD">
              <w:rPr>
                <w:rFonts w:ascii="Arial" w:hAnsi="Arial" w:cs="Arial"/>
                <w:color w:val="000000"/>
                <w:sz w:val="20"/>
                <w:szCs w:val="20"/>
              </w:rPr>
              <w:t>Dopunska literatura (navesti naslov)</w:t>
            </w:r>
          </w:p>
        </w:tc>
        <w:tc>
          <w:tcPr>
            <w:tcW w:w="12043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051B13" w:rsidRPr="00051B13" w:rsidRDefault="00051B13" w:rsidP="00051B1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B13">
              <w:rPr>
                <w:rFonts w:ascii="Arial" w:hAnsi="Arial" w:cs="Arial"/>
                <w:sz w:val="20"/>
                <w:szCs w:val="20"/>
              </w:rPr>
              <w:t xml:space="preserve">ANDERSON IMBERT, Enrique: </w:t>
            </w:r>
            <w:r w:rsidRPr="00051B13">
              <w:rPr>
                <w:rFonts w:ascii="Arial" w:hAnsi="Arial" w:cs="Arial"/>
                <w:i/>
                <w:sz w:val="20"/>
                <w:szCs w:val="20"/>
              </w:rPr>
              <w:t>Teoría y técnica del cuento</w:t>
            </w:r>
            <w:r w:rsidRPr="00051B13">
              <w:rPr>
                <w:rFonts w:ascii="Arial" w:hAnsi="Arial" w:cs="Arial"/>
                <w:sz w:val="20"/>
                <w:szCs w:val="20"/>
              </w:rPr>
              <w:t xml:space="preserve">, Ariel, </w:t>
            </w:r>
            <w:r>
              <w:rPr>
                <w:rFonts w:ascii="Arial" w:hAnsi="Arial" w:cs="Arial"/>
                <w:sz w:val="20"/>
                <w:szCs w:val="20"/>
              </w:rPr>
              <w:t xml:space="preserve">Barcelona, </w:t>
            </w:r>
            <w:r w:rsidRPr="00051B13">
              <w:rPr>
                <w:rFonts w:ascii="Arial" w:hAnsi="Arial" w:cs="Arial"/>
                <w:sz w:val="20"/>
                <w:szCs w:val="20"/>
              </w:rPr>
              <w:t xml:space="preserve">2007.   </w:t>
            </w:r>
          </w:p>
          <w:p w:rsidR="00051B13" w:rsidRDefault="00051B13" w:rsidP="00051B1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1B13">
              <w:rPr>
                <w:rFonts w:ascii="Arial" w:hAnsi="Arial" w:cs="Arial"/>
                <w:sz w:val="20"/>
                <w:szCs w:val="20"/>
              </w:rPr>
              <w:t xml:space="preserve">BAL, Mieke: </w:t>
            </w:r>
            <w:r w:rsidRPr="00051B13">
              <w:rPr>
                <w:rFonts w:ascii="Arial" w:hAnsi="Arial" w:cs="Arial"/>
                <w:i/>
                <w:sz w:val="20"/>
                <w:szCs w:val="20"/>
              </w:rPr>
              <w:t>Teoría de la narrativa (una introducción a la narratología</w:t>
            </w:r>
            <w:r w:rsidR="00574485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051B13">
              <w:rPr>
                <w:rFonts w:ascii="Arial" w:hAnsi="Arial" w:cs="Arial"/>
                <w:sz w:val="20"/>
                <w:szCs w:val="20"/>
              </w:rPr>
              <w:t xml:space="preserve">Cátedra, </w:t>
            </w:r>
            <w:r w:rsidR="00574485">
              <w:rPr>
                <w:rFonts w:ascii="Arial" w:hAnsi="Arial" w:cs="Arial"/>
                <w:sz w:val="20"/>
                <w:szCs w:val="20"/>
              </w:rPr>
              <w:t xml:space="preserve">Madrid, </w:t>
            </w:r>
            <w:r w:rsidRPr="00051B13">
              <w:rPr>
                <w:rFonts w:ascii="Arial" w:hAnsi="Arial" w:cs="Arial"/>
                <w:sz w:val="20"/>
                <w:szCs w:val="20"/>
              </w:rPr>
              <w:t>2009.</w:t>
            </w:r>
          </w:p>
          <w:p w:rsidR="00574485" w:rsidRDefault="00574485" w:rsidP="00051B1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485">
              <w:rPr>
                <w:rFonts w:ascii="Arial" w:hAnsi="Arial" w:cs="Arial"/>
                <w:sz w:val="20"/>
                <w:szCs w:val="20"/>
              </w:rPr>
              <w:t xml:space="preserve">CHIRBES, Rafael: </w:t>
            </w:r>
            <w:r w:rsidRPr="00574485">
              <w:rPr>
                <w:rFonts w:ascii="Arial" w:hAnsi="Arial" w:cs="Arial"/>
                <w:i/>
                <w:sz w:val="20"/>
                <w:szCs w:val="20"/>
              </w:rPr>
              <w:t>Por cuenta propia. Leer y escribir</w:t>
            </w:r>
            <w:r>
              <w:rPr>
                <w:rFonts w:ascii="Arial" w:hAnsi="Arial" w:cs="Arial"/>
                <w:sz w:val="20"/>
                <w:szCs w:val="20"/>
              </w:rPr>
              <w:t>. Anagrama, Barcelona, 2010.</w:t>
            </w:r>
          </w:p>
          <w:p w:rsidR="00574485" w:rsidRPr="00051B13" w:rsidRDefault="00574485" w:rsidP="00051B1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4485">
              <w:rPr>
                <w:rFonts w:ascii="Arial" w:hAnsi="Arial" w:cs="Arial"/>
                <w:sz w:val="20"/>
                <w:szCs w:val="20"/>
              </w:rPr>
              <w:t xml:space="preserve">CHIRBES, Rafael: </w:t>
            </w:r>
            <w:r w:rsidRPr="00574485">
              <w:rPr>
                <w:rFonts w:ascii="Arial" w:hAnsi="Arial" w:cs="Arial"/>
                <w:i/>
                <w:sz w:val="20"/>
                <w:szCs w:val="20"/>
              </w:rPr>
              <w:t>El novelista perplejo</w:t>
            </w:r>
            <w:r w:rsidRPr="00574485">
              <w:rPr>
                <w:rFonts w:ascii="Arial" w:hAnsi="Arial" w:cs="Arial"/>
                <w:sz w:val="20"/>
                <w:szCs w:val="20"/>
              </w:rPr>
              <w:t>. Anagrama, Barcelona, 2002</w:t>
            </w:r>
            <w:r w:rsidR="007D075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1B13" w:rsidRPr="00051B13" w:rsidRDefault="00051B13" w:rsidP="00051B13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>MONTOYA JU</w:t>
            </w:r>
            <w:r w:rsidR="000B6D04">
              <w:rPr>
                <w:rFonts w:ascii="Arial" w:hAnsi="Arial" w:cs="Arial"/>
                <w:color w:val="000000"/>
                <w:sz w:val="20"/>
                <w:szCs w:val="20"/>
              </w:rPr>
              <w:t>ÁREZ, Jesús, ESTEBAN, Ángel (ur</w:t>
            </w: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 xml:space="preserve">.): </w:t>
            </w:r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>Entre lo local y lo global. La narrativa latinoamericana en el cambio de siglo (1990-2006</w:t>
            </w: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 xml:space="preserve">), Iberoamericana Vervuert, </w:t>
            </w:r>
            <w:r w:rsidR="00574485" w:rsidRPr="00574485">
              <w:rPr>
                <w:rFonts w:ascii="Arial" w:hAnsi="Arial" w:cs="Arial"/>
                <w:color w:val="000000"/>
                <w:sz w:val="20"/>
                <w:szCs w:val="20"/>
              </w:rPr>
              <w:t xml:space="preserve">Madrid/ Frankfurt am Main, </w:t>
            </w: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>2008.</w:t>
            </w:r>
          </w:p>
          <w:p w:rsidR="00051B13" w:rsidRPr="001C612A" w:rsidRDefault="00051B13" w:rsidP="00574485">
            <w:pPr>
              <w:tabs>
                <w:tab w:val="left" w:pos="28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>NOGUEROL JIMÉNEZ, Francisca, PÉREZ LÓPEZ María Ángeles, MONTOYA J</w:t>
            </w:r>
            <w:r w:rsidR="000B6D04">
              <w:rPr>
                <w:rFonts w:ascii="Arial" w:hAnsi="Arial" w:cs="Arial"/>
                <w:color w:val="000000"/>
                <w:sz w:val="20"/>
                <w:szCs w:val="20"/>
              </w:rPr>
              <w:t>UÁREZ, Jesús, ESTEBAN, Ángel (ur</w:t>
            </w: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 xml:space="preserve">.): </w:t>
            </w:r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Literatura más allá de la nación. De lo centrípeto a </w:t>
            </w:r>
            <w:proofErr w:type="spellStart"/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>lo</w:t>
            </w:r>
            <w:proofErr w:type="spellEnd"/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centrífugo </w:t>
            </w:r>
            <w:proofErr w:type="spellStart"/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>en</w:t>
            </w:r>
            <w:proofErr w:type="spellEnd"/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>narrativa</w:t>
            </w:r>
            <w:proofErr w:type="spellEnd"/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>hispanoamericana</w:t>
            </w:r>
            <w:proofErr w:type="spellEnd"/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>siglo</w:t>
            </w:r>
            <w:proofErr w:type="spellEnd"/>
            <w:r w:rsidRPr="00051B1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XXI</w:t>
            </w: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>Iberoamericana</w:t>
            </w:r>
            <w:proofErr w:type="spellEnd"/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>Vervuert</w:t>
            </w:r>
            <w:proofErr w:type="spellEnd"/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D0751">
              <w:rPr>
                <w:rFonts w:ascii="Arial" w:hAnsi="Arial" w:cs="Arial"/>
                <w:color w:val="000000"/>
                <w:sz w:val="20"/>
                <w:szCs w:val="20"/>
              </w:rPr>
              <w:t>Madrid/</w:t>
            </w:r>
            <w:r w:rsidR="00574485" w:rsidRPr="00574485">
              <w:rPr>
                <w:rFonts w:ascii="Arial" w:hAnsi="Arial" w:cs="Arial"/>
                <w:color w:val="000000"/>
                <w:sz w:val="20"/>
                <w:szCs w:val="20"/>
              </w:rPr>
              <w:t xml:space="preserve">Frankfurt am </w:t>
            </w:r>
            <w:proofErr w:type="spellStart"/>
            <w:r w:rsidR="00574485" w:rsidRPr="00574485">
              <w:rPr>
                <w:rFonts w:ascii="Arial" w:hAnsi="Arial" w:cs="Arial"/>
                <w:color w:val="000000"/>
                <w:sz w:val="20"/>
                <w:szCs w:val="20"/>
              </w:rPr>
              <w:t>Main</w:t>
            </w:r>
            <w:proofErr w:type="spellEnd"/>
            <w:r w:rsidR="00574485" w:rsidRPr="0057448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744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51B13">
              <w:rPr>
                <w:rFonts w:ascii="Arial" w:hAnsi="Arial" w:cs="Arial"/>
                <w:color w:val="000000"/>
                <w:sz w:val="20"/>
                <w:szCs w:val="20"/>
              </w:rPr>
              <w:t>2011.</w:t>
            </w:r>
          </w:p>
        </w:tc>
      </w:tr>
    </w:tbl>
    <w:p w:rsidR="00DD14AD" w:rsidRDefault="00DD14AD" w:rsidP="0041760D">
      <w:pPr>
        <w:tabs>
          <w:tab w:val="left" w:pos="2031"/>
        </w:tabs>
        <w:spacing w:after="0" w:line="240" w:lineRule="auto"/>
        <w:rPr>
          <w:rFonts w:ascii="Arial" w:hAnsi="Arial" w:cs="Arial"/>
          <w:sz w:val="20"/>
          <w:szCs w:val="20"/>
          <w:lang w:eastAsia="hr-HR"/>
        </w:rPr>
      </w:pPr>
    </w:p>
    <w:p w:rsidR="00DD14AD" w:rsidRDefault="00DD14AD"/>
    <w:sectPr w:rsidR="00DD14AD" w:rsidSect="00BD2E4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9317427"/>
    <w:multiLevelType w:val="multilevel"/>
    <w:tmpl w:val="34201E46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5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7D4227F8"/>
    <w:multiLevelType w:val="multilevel"/>
    <w:tmpl w:val="7206E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0D"/>
    <w:rsid w:val="00051B13"/>
    <w:rsid w:val="000B6D04"/>
    <w:rsid w:val="001008D9"/>
    <w:rsid w:val="0010174D"/>
    <w:rsid w:val="0017316B"/>
    <w:rsid w:val="00195DAA"/>
    <w:rsid w:val="001C612A"/>
    <w:rsid w:val="002E47CA"/>
    <w:rsid w:val="0037420D"/>
    <w:rsid w:val="003C1F5F"/>
    <w:rsid w:val="0041760D"/>
    <w:rsid w:val="00425ACD"/>
    <w:rsid w:val="0044387F"/>
    <w:rsid w:val="00447114"/>
    <w:rsid w:val="004643F2"/>
    <w:rsid w:val="004D6C4A"/>
    <w:rsid w:val="004F3EFD"/>
    <w:rsid w:val="00574485"/>
    <w:rsid w:val="005B00D2"/>
    <w:rsid w:val="005D6FFC"/>
    <w:rsid w:val="005F2CA5"/>
    <w:rsid w:val="007D0751"/>
    <w:rsid w:val="0082750E"/>
    <w:rsid w:val="0084485A"/>
    <w:rsid w:val="008574FA"/>
    <w:rsid w:val="00880862"/>
    <w:rsid w:val="00917435"/>
    <w:rsid w:val="00930EDD"/>
    <w:rsid w:val="009D5B97"/>
    <w:rsid w:val="009F7BAA"/>
    <w:rsid w:val="00A61C98"/>
    <w:rsid w:val="00BD2C02"/>
    <w:rsid w:val="00BD2E4A"/>
    <w:rsid w:val="00CC0863"/>
    <w:rsid w:val="00CF330A"/>
    <w:rsid w:val="00D87A62"/>
    <w:rsid w:val="00DD14AD"/>
    <w:rsid w:val="00DF14C1"/>
    <w:rsid w:val="00E705FC"/>
    <w:rsid w:val="00EF061B"/>
    <w:rsid w:val="00FC7647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2C42A1-E99A-40C9-AB49-450A3DC8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uiPriority w:val="99"/>
    <w:rsid w:val="0041760D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ListParagraph">
    <w:name w:val="List Paragraph"/>
    <w:basedOn w:val="Normal"/>
    <w:uiPriority w:val="34"/>
    <w:qFormat/>
    <w:rsid w:val="00930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Tablica 2</vt:lpstr>
      <vt:lpstr>Tablica 2</vt:lpstr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 2</dc:title>
  <dc:creator>Rajna</dc:creator>
  <cp:lastModifiedBy>Bojana</cp:lastModifiedBy>
  <cp:revision>13</cp:revision>
  <cp:lastPrinted>2017-02-24T12:19:00Z</cp:lastPrinted>
  <dcterms:created xsi:type="dcterms:W3CDTF">2017-10-18T21:01:00Z</dcterms:created>
  <dcterms:modified xsi:type="dcterms:W3CDTF">2020-12-09T11:35:00Z</dcterms:modified>
</cp:coreProperties>
</file>