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color w:val="0070C0"/>
          <w:sz w:val="28"/>
        </w:rPr>
      </w:pPr>
      <w:r w:rsidRPr="00A94911">
        <w:rPr>
          <w:rFonts w:ascii="Times New Roman" w:hAnsi="Times New Roman" w:cs="Times New Roman"/>
          <w:color w:val="0070C0"/>
          <w:sz w:val="28"/>
        </w:rPr>
        <w:t>Slovački jezik i književnost</w:t>
      </w:r>
    </w:p>
    <w:p w:rsid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Na diplomski se studij mog</w:t>
      </w:r>
      <w:bookmarkStart w:id="0" w:name="_GoBack"/>
      <w:bookmarkEnd w:id="0"/>
      <w:r w:rsidRPr="00A94911">
        <w:rPr>
          <w:rFonts w:ascii="Times New Roman" w:hAnsi="Times New Roman" w:cs="Times New Roman"/>
          <w:sz w:val="24"/>
        </w:rPr>
        <w:t>u upisati studenti koji su završili preddiplomski studij</w:t>
      </w: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slovačkoga jezika i književnosti na Sveučilištu u Zagrebu ili na nekom drugom</w:t>
      </w: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sveučilištu s usporedivim programom te studenti koji su završili drugi preddiplomski</w:t>
      </w: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studij, a vladaju slovačkim jezikom na razini B2 i upoznati su sa slovačkom</w:t>
      </w: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 xml:space="preserve">književnošću i kulturom na razini završenoga preddiplomskoga studija </w:t>
      </w:r>
      <w:proofErr w:type="spellStart"/>
      <w:r w:rsidRPr="00A94911">
        <w:rPr>
          <w:rFonts w:ascii="Times New Roman" w:hAnsi="Times New Roman" w:cs="Times New Roman"/>
          <w:sz w:val="24"/>
        </w:rPr>
        <w:t>slovakistike</w:t>
      </w:r>
      <w:proofErr w:type="spellEnd"/>
      <w:r w:rsidRPr="00A94911">
        <w:rPr>
          <w:rFonts w:ascii="Times New Roman" w:hAnsi="Times New Roman" w:cs="Times New Roman"/>
          <w:sz w:val="24"/>
        </w:rPr>
        <w:t>.</w:t>
      </w: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Razlikovne obveze – nema; u slučaju potrebe provjera znanja slovačkoga jezika na</w:t>
      </w: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razini B2 (za studente koji nisu završili preddiplomski studij slovačkoga jezika i</w:t>
      </w: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književnosti i ne posjeduju odgovarajuću licencu o znanju slovačkoga jezika na</w:t>
      </w: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razini B2).</w:t>
      </w: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94911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Kvalifikacijski postupak – sastoji se od provjere ispunjavanja gore navedenih uvjeta</w:t>
      </w:r>
    </w:p>
    <w:p w:rsidR="00693C58" w:rsidRPr="00A94911" w:rsidRDefault="00A94911" w:rsidP="00A9491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911">
        <w:rPr>
          <w:rFonts w:ascii="Times New Roman" w:hAnsi="Times New Roman" w:cs="Times New Roman"/>
          <w:sz w:val="24"/>
        </w:rPr>
        <w:t>za upis.</w:t>
      </w:r>
    </w:p>
    <w:sectPr w:rsidR="00693C58" w:rsidRPr="00A9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11"/>
    <w:rsid w:val="00693C58"/>
    <w:rsid w:val="00A9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F3F84-CFE1-4836-B707-287AACAF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2018-09-22T09:23:00Z</dcterms:created>
  <dcterms:modified xsi:type="dcterms:W3CDTF">2018-09-22T09:24:00Z</dcterms:modified>
</cp:coreProperties>
</file>