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36" w:rsidRDefault="00087B36" w:rsidP="00087B3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Mickiewicz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087B36" w:rsidTr="009309D4">
        <w:trPr>
          <w:trHeight w:hRule="exact" w:val="320"/>
        </w:trPr>
        <w:tc>
          <w:tcPr>
            <w:tcW w:w="2255" w:type="dxa"/>
          </w:tcPr>
          <w:p w:rsidR="00087B36" w:rsidRDefault="00087B36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087B36" w:rsidRDefault="00087B36" w:rsidP="009309D4">
            <w:r>
              <w:t xml:space="preserve">Adam </w:t>
            </w:r>
            <w:proofErr w:type="spellStart"/>
            <w:r>
              <w:t>Mickiewicz</w:t>
            </w:r>
            <w:proofErr w:type="spellEnd"/>
          </w:p>
        </w:tc>
      </w:tr>
      <w:tr w:rsidR="00087B36" w:rsidTr="009309D4">
        <w:trPr>
          <w:trHeight w:hRule="exact" w:val="320"/>
        </w:trPr>
        <w:tc>
          <w:tcPr>
            <w:tcW w:w="2255" w:type="dxa"/>
          </w:tcPr>
          <w:p w:rsidR="00087B36" w:rsidRDefault="00087B36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087B36" w:rsidRDefault="00087B36" w:rsidP="009309D4">
            <w:r>
              <w:t>Katedra za poljski jezik i književnost</w:t>
            </w:r>
          </w:p>
        </w:tc>
      </w:tr>
      <w:tr w:rsidR="00087B36" w:rsidTr="009309D4">
        <w:trPr>
          <w:trHeight w:hRule="exact" w:val="320"/>
        </w:trPr>
        <w:tc>
          <w:tcPr>
            <w:tcW w:w="2255" w:type="dxa"/>
          </w:tcPr>
          <w:p w:rsidR="00087B36" w:rsidRDefault="00087B36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087B36" w:rsidRDefault="00087B36" w:rsidP="009309D4">
            <w:r>
              <w:t>4</w:t>
            </w:r>
          </w:p>
        </w:tc>
      </w:tr>
      <w:tr w:rsidR="00087B36" w:rsidTr="009309D4">
        <w:trPr>
          <w:trHeight w:hRule="exact" w:val="320"/>
        </w:trPr>
        <w:tc>
          <w:tcPr>
            <w:tcW w:w="2255" w:type="dxa"/>
          </w:tcPr>
          <w:p w:rsidR="00087B36" w:rsidRDefault="00087B36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087B36" w:rsidRDefault="00087B36" w:rsidP="009309D4">
            <w:r>
              <w:t>117878</w:t>
            </w:r>
          </w:p>
        </w:tc>
      </w:tr>
      <w:tr w:rsidR="00087B36" w:rsidTr="009309D4">
        <w:trPr>
          <w:trHeight w:hRule="exact" w:val="320"/>
        </w:trPr>
        <w:tc>
          <w:tcPr>
            <w:tcW w:w="2255" w:type="dxa"/>
          </w:tcPr>
          <w:p w:rsidR="00087B36" w:rsidRDefault="00087B36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087B36" w:rsidRDefault="00087B36" w:rsidP="009309D4">
            <w:r>
              <w:t>Zimski</w:t>
            </w:r>
          </w:p>
        </w:tc>
      </w:tr>
      <w:tr w:rsidR="00087B36" w:rsidTr="009309D4">
        <w:tc>
          <w:tcPr>
            <w:tcW w:w="2255" w:type="dxa"/>
          </w:tcPr>
          <w:p w:rsidR="00087B36" w:rsidRDefault="00087B36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087B36" w:rsidRDefault="00087B36" w:rsidP="009309D4">
            <w:r>
              <w:t>dr.sc. Filip Kozina, doc. (nositelj)</w:t>
            </w:r>
          </w:p>
        </w:tc>
      </w:tr>
      <w:tr w:rsidR="00087B36" w:rsidTr="009309D4">
        <w:tc>
          <w:tcPr>
            <w:tcW w:w="2255" w:type="dxa"/>
            <w:tcMar>
              <w:top w:w="160" w:type="dxa"/>
            </w:tcMar>
          </w:tcPr>
          <w:p w:rsidR="00087B36" w:rsidRDefault="00087B36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087B36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087B36" w:rsidRDefault="00087B36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087B36" w:rsidRDefault="00087B36" w:rsidP="009309D4">
                  <w:r>
                    <w:t>15</w:t>
                  </w:r>
                </w:p>
              </w:tc>
            </w:tr>
            <w:tr w:rsidR="00087B36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087B36" w:rsidRDefault="00087B36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087B36" w:rsidRDefault="00087B36" w:rsidP="009309D4">
                  <w:r>
                    <w:t>15</w:t>
                  </w:r>
                </w:p>
              </w:tc>
            </w:tr>
          </w:tbl>
          <w:p w:rsidR="00087B36" w:rsidRDefault="00087B36" w:rsidP="009309D4"/>
        </w:tc>
      </w:tr>
      <w:tr w:rsidR="00087B36" w:rsidTr="009309D4">
        <w:tc>
          <w:tcPr>
            <w:tcW w:w="2255" w:type="dxa"/>
            <w:tcMar>
              <w:top w:w="160" w:type="dxa"/>
            </w:tcMar>
          </w:tcPr>
          <w:p w:rsidR="00087B36" w:rsidRDefault="00087B36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087B36" w:rsidRDefault="00087B36" w:rsidP="009309D4">
            <w:r>
              <w:t>Nema</w:t>
            </w:r>
          </w:p>
        </w:tc>
      </w:tr>
      <w:tr w:rsidR="00087B36" w:rsidTr="009309D4">
        <w:tc>
          <w:tcPr>
            <w:tcW w:w="2255" w:type="dxa"/>
            <w:tcMar>
              <w:top w:w="160" w:type="dxa"/>
            </w:tcMar>
          </w:tcPr>
          <w:p w:rsidR="00087B36" w:rsidRDefault="00087B36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087B36" w:rsidRDefault="00087B36" w:rsidP="009309D4">
            <w:pPr>
              <w:jc w:val="both"/>
            </w:pPr>
            <w:r>
              <w:t xml:space="preserve">Kolegij upoznaje studente s književnim stvaralaštvom Adama </w:t>
            </w:r>
            <w:proofErr w:type="spellStart"/>
            <w:r>
              <w:t>Mickiewicza</w:t>
            </w:r>
            <w:proofErr w:type="spellEnd"/>
            <w:r>
              <w:t xml:space="preserve">, najvećeg poljskog pjesnika i kodifikatora poljskog jezika, čije je djelo snažno obilježilo razvoj poljske književnosti u posljednja dva stoljeća. Zbog te činjenice uvid u </w:t>
            </w:r>
            <w:proofErr w:type="spellStart"/>
            <w:r>
              <w:t>Mickiewiczevo</w:t>
            </w:r>
            <w:proofErr w:type="spellEnd"/>
            <w:r>
              <w:t xml:space="preserve"> stvaralaštvo ima fundamentalno značenje za razumijevanje ne samo matične nacionalne književnosti, već i poljske kulture općenito. Kolegij se također bavi recepcijom te različitim vrstama "preuzimanja" </w:t>
            </w:r>
            <w:proofErr w:type="spellStart"/>
            <w:r>
              <w:t>Mickiewicza</w:t>
            </w:r>
            <w:proofErr w:type="spellEnd"/>
            <w:r>
              <w:t xml:space="preserve"> u poljskoj i hrvatskoj kulturi. </w:t>
            </w:r>
          </w:p>
        </w:tc>
      </w:tr>
      <w:tr w:rsidR="00087B36" w:rsidTr="009309D4">
        <w:tc>
          <w:tcPr>
            <w:tcW w:w="2255" w:type="dxa"/>
            <w:tcMar>
              <w:top w:w="160" w:type="dxa"/>
            </w:tcMar>
          </w:tcPr>
          <w:p w:rsidR="00087B36" w:rsidRDefault="00087B36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087B36" w:rsidRDefault="00087B36" w:rsidP="009309D4">
            <w:pPr>
              <w:jc w:val="both"/>
            </w:pPr>
            <w:r>
              <w:t>predavanja, analiza i interpretacija tekstova, prezentacija video materijala</w:t>
            </w:r>
          </w:p>
        </w:tc>
      </w:tr>
      <w:tr w:rsidR="00087B36" w:rsidTr="009309D4">
        <w:tc>
          <w:tcPr>
            <w:tcW w:w="2255" w:type="dxa"/>
            <w:tcMar>
              <w:top w:w="160" w:type="dxa"/>
            </w:tcMar>
          </w:tcPr>
          <w:p w:rsidR="00087B36" w:rsidRDefault="00087B36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087B36" w:rsidRDefault="00087B36" w:rsidP="009309D4">
            <w:pPr>
              <w:jc w:val="both"/>
            </w:pPr>
            <w:r>
              <w:t>seminarski radovi, usmeni ispit</w:t>
            </w:r>
          </w:p>
        </w:tc>
      </w:tr>
      <w:tr w:rsidR="00087B36" w:rsidTr="009309D4">
        <w:tc>
          <w:tcPr>
            <w:tcW w:w="2255" w:type="dxa"/>
            <w:tcMar>
              <w:top w:w="160" w:type="dxa"/>
            </w:tcMar>
          </w:tcPr>
          <w:p w:rsidR="00087B36" w:rsidRDefault="00087B36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087B36" w:rsidRDefault="00087B36" w:rsidP="009309D4"/>
        </w:tc>
      </w:tr>
      <w:tr w:rsidR="00087B36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>kritički prosuđivati pojedine poljske kulturne i književne pojave u odnosu na društveno-povijesni kontekst</w:t>
                  </w:r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opisati specifičnosti odabranih književnopovijesnih razdoblja, </w:t>
                  </w:r>
                  <w:proofErr w:type="spellStart"/>
                  <w:r>
                    <w:t>književnostilskih</w:t>
                  </w:r>
                  <w:proofErr w:type="spellEnd"/>
                  <w:r>
                    <w:t xml:space="preserve"> formacija i društveno-povijesnih srodnosti i razlika u razvoju poljske književnosti</w:t>
                  </w:r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primijeniti </w:t>
                  </w:r>
                  <w:proofErr w:type="spellStart"/>
                  <w:r>
                    <w:t>književnokritičku</w:t>
                  </w:r>
                  <w:proofErr w:type="spellEnd"/>
                  <w:r>
                    <w:t xml:space="preserve"> aparaturu i spoznaje o stilskim formacijama u analizi i tumačenju književnih djela iz bilo kojeg književnopovijesnog razdoblja</w:t>
                  </w:r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>samostalno istražiti i usporediti različita razdoblja i elemente poljske kulturne i društvene povijesti služeći se povijesnom, lingvističkom i književnoteorijskom literaturom na poljskom i hrvatskom jeziku</w:t>
                  </w:r>
                </w:p>
              </w:tc>
            </w:tr>
          </w:tbl>
          <w:p w:rsidR="00087B36" w:rsidRDefault="00087B36" w:rsidP="009309D4"/>
        </w:tc>
      </w:tr>
      <w:tr w:rsidR="00087B36" w:rsidTr="009309D4">
        <w:tc>
          <w:tcPr>
            <w:tcW w:w="2255" w:type="dxa"/>
            <w:tcMar>
              <w:top w:w="160" w:type="dxa"/>
            </w:tcMar>
          </w:tcPr>
          <w:p w:rsidR="00087B36" w:rsidRDefault="00087B36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087B36" w:rsidRDefault="00087B36" w:rsidP="009309D4"/>
        </w:tc>
      </w:tr>
      <w:tr w:rsidR="00087B36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Predavanje: Adam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i poljska kultura: hipoteza o romantičkom kodu poljske kulture</w:t>
                  </w:r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Predavanje: Klasicistička edukacija i </w:t>
                  </w:r>
                  <w:proofErr w:type="spellStart"/>
                  <w:r>
                    <w:t>ranoromantičke</w:t>
                  </w:r>
                  <w:proofErr w:type="spellEnd"/>
                  <w:r>
                    <w:t xml:space="preserve"> projekcije</w:t>
                  </w:r>
                  <w:r>
                    <w:br/>
                    <w:t xml:space="preserve">Seminar: poezija iz doba </w:t>
                  </w:r>
                  <w:proofErr w:type="spellStart"/>
                  <w:r>
                    <w:t>Filomata</w:t>
                  </w:r>
                  <w:proofErr w:type="spellEnd"/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>Predavanje: Od Balada i  romanca do II. i IV dijela Dušnog dana: rađanje dramske strukture</w:t>
                  </w:r>
                  <w:r>
                    <w:br/>
                    <w:t xml:space="preserve">Seminar: </w:t>
                  </w:r>
                  <w:proofErr w:type="spellStart"/>
                  <w:r>
                    <w:t>Ballady</w:t>
                  </w:r>
                  <w:proofErr w:type="spellEnd"/>
                  <w:r>
                    <w:t xml:space="preserve"> i romanse; </w:t>
                  </w:r>
                  <w:proofErr w:type="spellStart"/>
                  <w:r>
                    <w:t>Dziady</w:t>
                  </w:r>
                  <w:proofErr w:type="spellEnd"/>
                  <w:r>
                    <w:t>, II. i IV. dio</w:t>
                  </w:r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Predavanje: Rusija: </w:t>
                  </w:r>
                  <w:proofErr w:type="spellStart"/>
                  <w:r>
                    <w:t>Konrad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Wallenrod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wallenrodizam</w:t>
                  </w:r>
                  <w:proofErr w:type="spellEnd"/>
                  <w:r>
                    <w:br/>
                    <w:t xml:space="preserve">Seminar: </w:t>
                  </w:r>
                  <w:proofErr w:type="spellStart"/>
                  <w:r>
                    <w:t>Konrad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Wallenrod</w:t>
                  </w:r>
                  <w:proofErr w:type="spellEnd"/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Predavanje: Krimski soneti: </w:t>
                  </w:r>
                  <w:proofErr w:type="spellStart"/>
                  <w:r>
                    <w:t>lirizam</w:t>
                  </w:r>
                  <w:proofErr w:type="spellEnd"/>
                  <w:r>
                    <w:t xml:space="preserve"> i ideja </w:t>
                  </w:r>
                  <w:proofErr w:type="spellStart"/>
                  <w:r>
                    <w:t>hodočasništva</w:t>
                  </w:r>
                  <w:proofErr w:type="spellEnd"/>
                  <w:r>
                    <w:br/>
                    <w:t xml:space="preserve">Seminar:  </w:t>
                  </w:r>
                  <w:proofErr w:type="spellStart"/>
                  <w:r>
                    <w:t>Sonety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odeskie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Sonety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krymskie</w:t>
                  </w:r>
                  <w:proofErr w:type="spellEnd"/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Predavanje: Rim: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kao "vojnik slobode"</w:t>
                  </w:r>
                  <w:r>
                    <w:br/>
                    <w:t xml:space="preserve">Seminar:  Do </w:t>
                  </w:r>
                  <w:proofErr w:type="spellStart"/>
                  <w:r>
                    <w:t>Matki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Polki</w:t>
                  </w:r>
                  <w:proofErr w:type="spellEnd"/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>Predavanje: Mesijanizam i očaj</w:t>
                  </w:r>
                  <w:r>
                    <w:br/>
                    <w:t xml:space="preserve">Seminar:  </w:t>
                  </w:r>
                  <w:proofErr w:type="spellStart"/>
                  <w:r>
                    <w:t>Księgi</w:t>
                  </w:r>
                  <w:proofErr w:type="spellEnd"/>
                  <w:r>
                    <w:t xml:space="preserve"> narodu </w:t>
                  </w:r>
                  <w:proofErr w:type="spellStart"/>
                  <w:r>
                    <w:t>polskiego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pielgrzymstwa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polskiego</w:t>
                  </w:r>
                  <w:proofErr w:type="spellEnd"/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>Predavanje: Dušni dan III. dio: od moraliteta do misterija</w:t>
                  </w:r>
                  <w:r>
                    <w:br/>
                    <w:t xml:space="preserve">Seminar:  </w:t>
                  </w:r>
                  <w:proofErr w:type="spellStart"/>
                  <w:r>
                    <w:t>Dziady</w:t>
                  </w:r>
                  <w:proofErr w:type="spellEnd"/>
                  <w:r>
                    <w:t>, III. dio</w:t>
                  </w:r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lastRenderedPageBreak/>
                    <w:t>9.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>Predavanje: Gospodin Tadija: povratak u idilu?</w:t>
                  </w:r>
                  <w:r>
                    <w:br/>
                    <w:t xml:space="preserve">Seminar:  Pan </w:t>
                  </w:r>
                  <w:proofErr w:type="spellStart"/>
                  <w:r>
                    <w:t>Tadeusz</w:t>
                  </w:r>
                  <w:proofErr w:type="spellEnd"/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Predavanje: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kao profesor: pariška predavanja</w:t>
                  </w:r>
                  <w:r>
                    <w:br/>
                    <w:t xml:space="preserve">Seminar: </w:t>
                  </w:r>
                  <w:proofErr w:type="spellStart"/>
                  <w:r>
                    <w:t>Prelekcje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paryskie</w:t>
                  </w:r>
                  <w:proofErr w:type="spellEnd"/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Predavanje: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i poljski romantizam</w:t>
                  </w:r>
                  <w:r>
                    <w:br/>
                    <w:t xml:space="preserve">Seminar: 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u očima suvremenika (izbor tekstova)</w:t>
                  </w:r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Predavanje: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i europski romantizam </w:t>
                  </w:r>
                  <w:r>
                    <w:br/>
                    <w:t xml:space="preserve">Seminar: 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u očima suvremenih europskih kritičara i pisaca (izbor tekstova)</w:t>
                  </w:r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Predavanje: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i 20. stoljeće</w:t>
                  </w:r>
                  <w:r>
                    <w:br/>
                    <w:t>Seminar:  Književna preuzimanja i borba za "skidanje bronce" (izbor tekstova)</w:t>
                  </w:r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Predavanje: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i hrvatska kultura</w:t>
                  </w:r>
                  <w:r>
                    <w:br/>
                    <w:t xml:space="preserve">Seminar: 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kao argument (fragmenti tekstova)</w:t>
                  </w:r>
                </w:p>
              </w:tc>
            </w:tr>
            <w:tr w:rsidR="00087B3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87B36" w:rsidRDefault="00087B36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087B36" w:rsidRDefault="00087B36" w:rsidP="009309D4">
                  <w:pPr>
                    <w:jc w:val="both"/>
                  </w:pPr>
                  <w:r>
                    <w:t xml:space="preserve">Predavanje: Rezime: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 kao junak nacionalne kulture</w:t>
                  </w:r>
                  <w:r>
                    <w:br/>
                    <w:t xml:space="preserve">Seminar: Osvrt na suvremenu </w:t>
                  </w:r>
                  <w:proofErr w:type="spellStart"/>
                  <w:r>
                    <w:t>mickjevičologiju</w:t>
                  </w:r>
                  <w:proofErr w:type="spellEnd"/>
                </w:p>
              </w:tc>
            </w:tr>
          </w:tbl>
          <w:p w:rsidR="00087B36" w:rsidRDefault="00087B36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36"/>
    <w:rsid w:val="00086A05"/>
    <w:rsid w:val="00087B36"/>
    <w:rsid w:val="001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99E9F-664C-4945-B7FC-EF0194A4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B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7B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2021-10-29T14:01:00Z</dcterms:created>
  <dcterms:modified xsi:type="dcterms:W3CDTF">2021-10-29T14:02:00Z</dcterms:modified>
</cp:coreProperties>
</file>