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8B" w:rsidRDefault="00456D8B" w:rsidP="00456D8B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Fonologija slovačkoga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456D8B" w:rsidTr="00EB4A3F">
        <w:trPr>
          <w:trHeight w:hRule="exact" w:val="320"/>
        </w:trPr>
        <w:tc>
          <w:tcPr>
            <w:tcW w:w="2255" w:type="dxa"/>
          </w:tcPr>
          <w:p w:rsidR="00456D8B" w:rsidRDefault="00456D8B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456D8B" w:rsidRDefault="00456D8B" w:rsidP="00EB4A3F">
            <w:r>
              <w:t>Fonologija slovačkoga jezika</w:t>
            </w:r>
          </w:p>
        </w:tc>
      </w:tr>
      <w:tr w:rsidR="00456D8B" w:rsidTr="00EB4A3F">
        <w:trPr>
          <w:trHeight w:hRule="exact" w:val="320"/>
        </w:trPr>
        <w:tc>
          <w:tcPr>
            <w:tcW w:w="2255" w:type="dxa"/>
          </w:tcPr>
          <w:p w:rsidR="00456D8B" w:rsidRDefault="00456D8B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456D8B" w:rsidRDefault="00456D8B" w:rsidP="00EB4A3F">
            <w:r>
              <w:t>Katedra za slovački jezik i književnost</w:t>
            </w:r>
          </w:p>
        </w:tc>
      </w:tr>
      <w:tr w:rsidR="00456D8B" w:rsidTr="00EB4A3F">
        <w:trPr>
          <w:trHeight w:hRule="exact" w:val="320"/>
        </w:trPr>
        <w:tc>
          <w:tcPr>
            <w:tcW w:w="2255" w:type="dxa"/>
          </w:tcPr>
          <w:p w:rsidR="00456D8B" w:rsidRDefault="00456D8B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456D8B" w:rsidRDefault="00456D8B" w:rsidP="00EB4A3F">
            <w:r>
              <w:t>5</w:t>
            </w:r>
          </w:p>
        </w:tc>
      </w:tr>
      <w:tr w:rsidR="00456D8B" w:rsidTr="00EB4A3F">
        <w:trPr>
          <w:trHeight w:hRule="exact" w:val="320"/>
        </w:trPr>
        <w:tc>
          <w:tcPr>
            <w:tcW w:w="2255" w:type="dxa"/>
          </w:tcPr>
          <w:p w:rsidR="00456D8B" w:rsidRDefault="00456D8B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456D8B" w:rsidRDefault="00456D8B" w:rsidP="00EB4A3F">
            <w:r>
              <w:t>142686</w:t>
            </w:r>
          </w:p>
        </w:tc>
      </w:tr>
      <w:tr w:rsidR="00456D8B" w:rsidTr="00EB4A3F">
        <w:trPr>
          <w:trHeight w:hRule="exact" w:val="320"/>
        </w:trPr>
        <w:tc>
          <w:tcPr>
            <w:tcW w:w="2255" w:type="dxa"/>
          </w:tcPr>
          <w:p w:rsidR="00456D8B" w:rsidRDefault="00456D8B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456D8B" w:rsidRDefault="00456D8B" w:rsidP="00EB4A3F">
            <w:r>
              <w:t>Ljetni</w:t>
            </w:r>
          </w:p>
        </w:tc>
      </w:tr>
      <w:tr w:rsidR="00456D8B" w:rsidTr="00EB4A3F">
        <w:tc>
          <w:tcPr>
            <w:tcW w:w="2255" w:type="dxa"/>
          </w:tcPr>
          <w:p w:rsidR="00456D8B" w:rsidRDefault="00456D8B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456D8B" w:rsidRDefault="00456D8B" w:rsidP="00EB4A3F">
            <w:r>
              <w:t>dr.sc. Martina Grčević, izv. prof. (nositelj)</w:t>
            </w:r>
          </w:p>
        </w:tc>
      </w:tr>
      <w:tr w:rsidR="00456D8B" w:rsidTr="00EB4A3F">
        <w:tc>
          <w:tcPr>
            <w:tcW w:w="2255" w:type="dxa"/>
            <w:tcMar>
              <w:top w:w="160" w:type="dxa"/>
            </w:tcMar>
          </w:tcPr>
          <w:p w:rsidR="00456D8B" w:rsidRDefault="00456D8B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456D8B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456D8B" w:rsidRDefault="00456D8B" w:rsidP="00EB4A3F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456D8B" w:rsidRDefault="00456D8B" w:rsidP="00EB4A3F">
                  <w:r>
                    <w:t>45</w:t>
                  </w:r>
                </w:p>
              </w:tc>
            </w:tr>
          </w:tbl>
          <w:p w:rsidR="00456D8B" w:rsidRDefault="00456D8B" w:rsidP="00EB4A3F"/>
        </w:tc>
      </w:tr>
      <w:tr w:rsidR="00456D8B" w:rsidTr="00EB4A3F">
        <w:tc>
          <w:tcPr>
            <w:tcW w:w="2255" w:type="dxa"/>
            <w:tcMar>
              <w:top w:w="160" w:type="dxa"/>
            </w:tcMar>
          </w:tcPr>
          <w:p w:rsidR="00456D8B" w:rsidRDefault="00456D8B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456D8B" w:rsidRDefault="00456D8B" w:rsidP="00EB4A3F">
            <w:r>
              <w:t>Nema</w:t>
            </w:r>
          </w:p>
        </w:tc>
      </w:tr>
      <w:tr w:rsidR="00456D8B" w:rsidTr="00EB4A3F">
        <w:tc>
          <w:tcPr>
            <w:tcW w:w="2255" w:type="dxa"/>
            <w:tcMar>
              <w:top w:w="160" w:type="dxa"/>
            </w:tcMar>
          </w:tcPr>
          <w:p w:rsidR="00456D8B" w:rsidRDefault="00456D8B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456D8B" w:rsidRDefault="00456D8B" w:rsidP="00EB4A3F">
            <w:pPr>
              <w:jc w:val="both"/>
            </w:pPr>
            <w:r>
              <w:t>Usvajanje temeljnih pojmova vezanih uz fonologiju i fonetiku, usvajanje glasovnoga sustava slovačkoga jezika te načela slovačke pravogovorne i pravopisne norme. Svladavanje govornih mehanizama pri realizaciji fonološke razine. Posebna se pozornost pridaje fonološkim razlikama u slovačkom i hrvatskom jeziku.</w:t>
            </w:r>
          </w:p>
        </w:tc>
      </w:tr>
      <w:tr w:rsidR="00456D8B" w:rsidTr="00EB4A3F">
        <w:tc>
          <w:tcPr>
            <w:tcW w:w="2255" w:type="dxa"/>
            <w:tcMar>
              <w:top w:w="160" w:type="dxa"/>
            </w:tcMar>
          </w:tcPr>
          <w:p w:rsidR="00456D8B" w:rsidRDefault="00456D8B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456D8B" w:rsidRDefault="00456D8B" w:rsidP="00EB4A3F">
            <w:pPr>
              <w:jc w:val="both"/>
            </w:pPr>
            <w:r>
              <w:t>- predavanja</w:t>
            </w:r>
            <w:r>
              <w:br/>
              <w:t>- interakcija između nastavnika i studenata</w:t>
            </w:r>
            <w:r>
              <w:br/>
              <w:t>- multimedijske prezentacije</w:t>
            </w:r>
            <w:r>
              <w:br/>
              <w:t>- mentorski rad</w:t>
            </w:r>
            <w:r>
              <w:br/>
              <w:t>- timski i individualni rad</w:t>
            </w:r>
          </w:p>
        </w:tc>
      </w:tr>
      <w:tr w:rsidR="00456D8B" w:rsidTr="00EB4A3F">
        <w:tc>
          <w:tcPr>
            <w:tcW w:w="2255" w:type="dxa"/>
            <w:tcMar>
              <w:top w:w="160" w:type="dxa"/>
            </w:tcMar>
          </w:tcPr>
          <w:p w:rsidR="00456D8B" w:rsidRDefault="00456D8B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456D8B" w:rsidRDefault="00456D8B" w:rsidP="00EB4A3F">
            <w:pPr>
              <w:jc w:val="both"/>
            </w:pPr>
            <w:r>
              <w:t>- nazočnost na nastavi</w:t>
            </w:r>
            <w:r>
              <w:br/>
              <w:t>- aktivnost studenta u nastavi (sudjelovanje u raspravama, ispunjavanje domaćih zadataka i vježba)</w:t>
            </w:r>
            <w:r>
              <w:br/>
              <w:t>- pismeni i usmeni ispit</w:t>
            </w:r>
          </w:p>
        </w:tc>
      </w:tr>
      <w:tr w:rsidR="00456D8B" w:rsidTr="00EB4A3F">
        <w:tc>
          <w:tcPr>
            <w:tcW w:w="2255" w:type="dxa"/>
            <w:tcMar>
              <w:top w:w="160" w:type="dxa"/>
            </w:tcMar>
          </w:tcPr>
          <w:p w:rsidR="00456D8B" w:rsidRDefault="00456D8B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456D8B" w:rsidRDefault="00456D8B" w:rsidP="00EB4A3F"/>
        </w:tc>
      </w:tr>
      <w:tr w:rsidR="00456D8B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>- objasniti i upotrijebiti temeljno pojmovlje i izdvojiti pojave iz slovačke fonetike i fonologije, s posebnim osvrtom na razlike u hrvatskom jeziku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>- navesti slovačka pravopisna pravila i primijeniti ih u pisanom izražavanju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>- samostalno prevesti sa slovačkoga na hrvatski i s hrvatskoga na slovački jezik tekstove za koje nisu potrebna specifična stručna znanja</w:t>
                  </w:r>
                </w:p>
              </w:tc>
            </w:tr>
          </w:tbl>
          <w:p w:rsidR="00456D8B" w:rsidRDefault="00456D8B" w:rsidP="00EB4A3F"/>
        </w:tc>
      </w:tr>
      <w:tr w:rsidR="00456D8B" w:rsidTr="00EB4A3F">
        <w:tc>
          <w:tcPr>
            <w:tcW w:w="2255" w:type="dxa"/>
            <w:tcMar>
              <w:top w:w="160" w:type="dxa"/>
            </w:tcMar>
          </w:tcPr>
          <w:p w:rsidR="00456D8B" w:rsidRDefault="00456D8B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456D8B" w:rsidRDefault="00456D8B" w:rsidP="00EB4A3F"/>
        </w:tc>
      </w:tr>
      <w:tr w:rsidR="00456D8B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>Uvodna riječ, upoznavanje s nastavnim planom i literaturom.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>Osnovni teorijski fonološki i fonetički pojmovi: fonem, fon, alofon; razlikovna obilježja, vrste opozicija, itd.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>Komunikacijski proces. Produkcija i percepcija govora. Govorni organi. Zvuk, glas (glasnik), slog, tzv. fonetičke riječi: enklitika, proklitika.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>Grafički sustav slovačkoga jezika; slovačka abeceda; dijakritika; ostvarivanje grafema na (računalnoj) tipkovnici.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>Glasovni sustav slovačkoga jezika. Opća obilježja. Klasifikacija glasova prema funkciji i artikulacijsko-akustičkim obilježjima. Razlike između hrvatskoga i slovačkoga glasovnoga sustava. Slovačko-hrvatska/hrvatsko-slovačka transkripcija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>Slovački vokalski sustav. Samoglasnici; karakteristika i podjela. Fonološke osobine slovačkih vokala.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>Slovački dvoglasi i njihovo fonološko vrednovanje.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 xml:space="preserve">Fonološka i pravopisna problematika </w:t>
                  </w:r>
                  <w:proofErr w:type="spellStart"/>
                  <w:r>
                    <w:t>samoglasa</w:t>
                  </w:r>
                  <w:proofErr w:type="spellEnd"/>
                  <w:r>
                    <w:t xml:space="preserve"> ä. Pravopisna problematika grafema y; gramatički i etimološki pravopisni princip, tzv. "izabrane riječi".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lastRenderedPageBreak/>
                    <w:t>9.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>Slovački konsonantski sustav; karakteristika i podjela. Slogotvorni konsonanti. Fonološke osobine slovačkih konsonanta. Varijanti slovačkih fonema (alofoni).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>Bilježenje i izgovor suglasnika ď, ť, ň. Izgovorna problematika vezana uz ľ. Fonetske realizacije fonema v.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>Glasovne promjene, neutralizacije: jednačenja po zvučnosti i mjestu artikulacije.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>Udvojeni suglasnici i složenije suglasničke skupine; pravila njihova izgovaranja. Vokalske i konsonantske alternacije, prijevojne pojave.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>Dužina u slovačkome. Zakon o ritmičkom pokraćivanju i iznimke.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r>
                    <w:t xml:space="preserve">Slovački naglasak i ostala </w:t>
                  </w:r>
                  <w:proofErr w:type="spellStart"/>
                  <w:r>
                    <w:t>suprasegmentalna</w:t>
                  </w:r>
                  <w:proofErr w:type="spellEnd"/>
                  <w:r>
                    <w:t xml:space="preserve"> obilježja.</w:t>
                  </w:r>
                </w:p>
              </w:tc>
            </w:tr>
            <w:tr w:rsidR="00456D8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56D8B" w:rsidRDefault="00456D8B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456D8B" w:rsidRDefault="00456D8B" w:rsidP="00EB4A3F">
                  <w:pPr>
                    <w:jc w:val="both"/>
                  </w:pPr>
                  <w:proofErr w:type="spellStart"/>
                  <w:r>
                    <w:t>Ponavljavanje</w:t>
                  </w:r>
                  <w:proofErr w:type="spellEnd"/>
                  <w:r>
                    <w:t xml:space="preserve"> i priprema za ispit.</w:t>
                  </w:r>
                </w:p>
              </w:tc>
            </w:tr>
          </w:tbl>
          <w:p w:rsidR="00456D8B" w:rsidRDefault="00456D8B" w:rsidP="00EB4A3F"/>
        </w:tc>
      </w:tr>
      <w:tr w:rsidR="00456D8B" w:rsidTr="00EB4A3F">
        <w:tc>
          <w:tcPr>
            <w:tcW w:w="2255" w:type="dxa"/>
          </w:tcPr>
          <w:p w:rsidR="00456D8B" w:rsidRDefault="00456D8B" w:rsidP="00EB4A3F"/>
        </w:tc>
        <w:tc>
          <w:tcPr>
            <w:tcW w:w="6765" w:type="dxa"/>
          </w:tcPr>
          <w:p w:rsidR="00456D8B" w:rsidRDefault="00456D8B" w:rsidP="00EB4A3F"/>
        </w:tc>
      </w:tr>
    </w:tbl>
    <w:p w:rsidR="00456D8B" w:rsidRDefault="00456D8B" w:rsidP="00456D8B"/>
    <w:p w:rsidR="00456D8B" w:rsidRDefault="00456D8B" w:rsidP="00456D8B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8B"/>
    <w:rsid w:val="00086A05"/>
    <w:rsid w:val="00164429"/>
    <w:rsid w:val="004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4C84D-2CA2-4F09-AC4D-17FA4DA3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D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6D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2021-10-29T14:30:00Z</dcterms:created>
  <dcterms:modified xsi:type="dcterms:W3CDTF">2021-10-29T14:31:00Z</dcterms:modified>
</cp:coreProperties>
</file>