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10" w:rsidRDefault="00F87A10" w:rsidP="00F87A1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poezija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87A10" w:rsidRDefault="00F87A10" w:rsidP="009309D4">
            <w:r>
              <w:t>Poljska poezija 20. stoljeća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87A10" w:rsidRDefault="00F87A10" w:rsidP="009309D4">
            <w:r>
              <w:t>Katedra za poljski jezik i književnost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87A10" w:rsidRDefault="00F87A10" w:rsidP="009309D4">
            <w:r>
              <w:t>4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87A10" w:rsidRDefault="00F87A10" w:rsidP="009309D4">
            <w:r>
              <w:t>118150</w:t>
            </w:r>
          </w:p>
        </w:tc>
      </w:tr>
      <w:tr w:rsidR="00F87A10" w:rsidTr="009309D4">
        <w:trPr>
          <w:trHeight w:hRule="exact" w:val="320"/>
        </w:trPr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87A10" w:rsidRDefault="00F87A10" w:rsidP="009309D4">
            <w:r>
              <w:t>Zimski</w:t>
            </w:r>
          </w:p>
        </w:tc>
      </w:tr>
      <w:tr w:rsidR="00F87A10" w:rsidTr="009309D4">
        <w:tc>
          <w:tcPr>
            <w:tcW w:w="2255" w:type="dxa"/>
          </w:tcPr>
          <w:p w:rsidR="00F87A10" w:rsidRDefault="00F87A10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87A10" w:rsidRDefault="00F87A10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87A10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87A10" w:rsidRDefault="00F87A10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F87A10" w:rsidRDefault="00F87A10" w:rsidP="009309D4">
                  <w:r>
                    <w:t>15</w:t>
                  </w:r>
                </w:p>
              </w:tc>
            </w:tr>
            <w:tr w:rsidR="00F87A10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F87A10" w:rsidRDefault="00F87A10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F87A10" w:rsidRDefault="00F87A10" w:rsidP="009309D4">
                  <w:r>
                    <w:t>15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r>
              <w:t>Nema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Stjecanje kompetencije u analitičkom i interpretativnom čitanju poezije, te upoznavanje najvažnijih značajki i dometa poljske poezije 20. stoljeća.</w:t>
            </w:r>
            <w:r>
              <w:br/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Predavanje i rad na pjesničkim tekstovima. Analiza i interpretacija.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>
            <w:pPr>
              <w:jc w:val="both"/>
            </w:pPr>
            <w:r>
              <w:t>Seminarski rad.</w:t>
            </w:r>
          </w:p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/>
        </w:tc>
      </w:tr>
      <w:tr w:rsidR="00F87A10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Izdvojiti i analizirati relevantne obrasce književnopovijesnih razdoblja i individualnih književnih djela poljske poezije 20. stoljeća.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Opisati i analizirati specifičnosti odabranih književnopovijesnih razdoblja i stilskih formacija poljske poezije 20. stoljeća u odnosu na europski književnopovijesni kontekst.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Kritički prosuđivati pojedine poljske književne pojave u odnosu na društveno-povijesni kontekst 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Samostalno analizirati i </w:t>
                  </w:r>
                  <w:proofErr w:type="spellStart"/>
                  <w:r>
                    <w:t>interpetirati</w:t>
                  </w:r>
                  <w:proofErr w:type="spellEnd"/>
                  <w:r>
                    <w:t xml:space="preserve"> poeziju služeći se </w:t>
                  </w:r>
                  <w:proofErr w:type="spellStart"/>
                  <w:r>
                    <w:t>književnokritičkim</w:t>
                  </w:r>
                  <w:proofErr w:type="spellEnd"/>
                  <w:r>
                    <w:t xml:space="preserve"> i književnoteorijskim aparatom.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  <w:tcMar>
              <w:top w:w="160" w:type="dxa"/>
            </w:tcMar>
          </w:tcPr>
          <w:p w:rsidR="00F87A10" w:rsidRDefault="00F87A10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87A10" w:rsidRDefault="00F87A10" w:rsidP="009309D4"/>
        </w:tc>
      </w:tr>
      <w:tr w:rsidR="00F87A10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Mlada Poljska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T. </w:t>
                  </w:r>
                  <w:proofErr w:type="spellStart"/>
                  <w:r>
                    <w:t>Miciński</w:t>
                  </w:r>
                  <w:proofErr w:type="spellEnd"/>
                  <w:r>
                    <w:t xml:space="preserve">, K. </w:t>
                  </w:r>
                  <w:proofErr w:type="spellStart"/>
                  <w:r>
                    <w:t>Przerwa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Tetmajer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L. </w:t>
                  </w:r>
                  <w:proofErr w:type="spellStart"/>
                  <w:r>
                    <w:t>Staff</w:t>
                  </w:r>
                  <w:proofErr w:type="spellEnd"/>
                  <w:r>
                    <w:t xml:space="preserve">, B. </w:t>
                  </w:r>
                  <w:proofErr w:type="spellStart"/>
                  <w:r>
                    <w:t>Leśmian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Međuraće. </w:t>
                  </w:r>
                  <w:proofErr w:type="spellStart"/>
                  <w:r>
                    <w:t>Skamandriti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Sateliti </w:t>
                  </w:r>
                  <w:proofErr w:type="spellStart"/>
                  <w:r>
                    <w:t>Skamandra</w:t>
                  </w:r>
                  <w:proofErr w:type="spellEnd"/>
                  <w:r>
                    <w:t xml:space="preserve">; M. </w:t>
                  </w:r>
                  <w:proofErr w:type="spellStart"/>
                  <w:r>
                    <w:t>Pawlikowska-Jasnorzewska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proofErr w:type="spellStart"/>
                  <w:r>
                    <w:t>Krakovska</w:t>
                  </w:r>
                  <w:proofErr w:type="spellEnd"/>
                  <w:r>
                    <w:t xml:space="preserve"> i druge avangarde; Futuristi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Generacija Kolumba; </w:t>
                  </w:r>
                  <w:proofErr w:type="spellStart"/>
                  <w:r>
                    <w:t>Tadeusz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Różewicz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Socrealistička poezija; Jugovina 1956.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"Prokleti pjesnici": Bursa, </w:t>
                  </w:r>
                  <w:proofErr w:type="spellStart"/>
                  <w:r>
                    <w:t>Stachura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Wojaczek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proofErr w:type="spellStart"/>
                  <w:r>
                    <w:t>Czesław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Miłosz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Wisława</w:t>
                  </w:r>
                  <w:proofErr w:type="spellEnd"/>
                  <w:r>
                    <w:t xml:space="preserve"> Szymborska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proofErr w:type="spellStart"/>
                  <w:r>
                    <w:t>Zbigniew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Herbert</w:t>
                  </w:r>
                  <w:proofErr w:type="spellEnd"/>
                  <w:r>
                    <w:t xml:space="preserve"> i "nepredočeni svijet"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Novi val: </w:t>
                  </w:r>
                  <w:proofErr w:type="spellStart"/>
                  <w:r>
                    <w:t>Krynicki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Barańczak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Zagajewski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Lipska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 xml:space="preserve">Poezija drugog opticaja; </w:t>
                  </w:r>
                  <w:proofErr w:type="spellStart"/>
                  <w:r>
                    <w:t>Brulion</w:t>
                  </w:r>
                  <w:proofErr w:type="spellEnd"/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Poezija Treće republike: gubitak i melankolija</w:t>
                  </w:r>
                </w:p>
              </w:tc>
            </w:tr>
            <w:tr w:rsidR="00F87A10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F87A10" w:rsidRDefault="00F87A10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F87A10" w:rsidRDefault="00F87A10" w:rsidP="009309D4">
                  <w:pPr>
                    <w:jc w:val="both"/>
                  </w:pPr>
                  <w:r>
                    <w:t>Najnovija poljska poezija</w:t>
                  </w:r>
                </w:p>
              </w:tc>
            </w:tr>
          </w:tbl>
          <w:p w:rsidR="00F87A10" w:rsidRDefault="00F87A10" w:rsidP="009309D4"/>
        </w:tc>
      </w:tr>
      <w:tr w:rsidR="00F87A10" w:rsidTr="009309D4">
        <w:tc>
          <w:tcPr>
            <w:tcW w:w="2255" w:type="dxa"/>
          </w:tcPr>
          <w:p w:rsidR="00F87A10" w:rsidRDefault="00F87A10" w:rsidP="009309D4"/>
        </w:tc>
        <w:tc>
          <w:tcPr>
            <w:tcW w:w="6765" w:type="dxa"/>
          </w:tcPr>
          <w:p w:rsidR="00F87A10" w:rsidRDefault="00F87A10" w:rsidP="009309D4"/>
        </w:tc>
      </w:tr>
    </w:tbl>
    <w:p w:rsidR="00F87A10" w:rsidRDefault="00F87A10" w:rsidP="00F87A10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10"/>
    <w:rsid w:val="00086A05"/>
    <w:rsid w:val="00164429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0A7A-243D-4C70-8C52-CD7468F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A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2021-10-29T14:09:00Z</dcterms:created>
  <dcterms:modified xsi:type="dcterms:W3CDTF">2021-10-29T14:09:00Z</dcterms:modified>
</cp:coreProperties>
</file>