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791" w:rsidRDefault="00C11791" w:rsidP="00C11791">
      <w:pPr>
        <w:pStyle w:val="Heading2"/>
        <w:spacing w:after="800"/>
        <w:jc w:val="center"/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Poljske jezične vježbe I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2255"/>
        <w:gridCol w:w="6765"/>
      </w:tblGrid>
      <w:tr w:rsidR="00C11791" w:rsidTr="009309D4">
        <w:trPr>
          <w:trHeight w:hRule="exact" w:val="320"/>
        </w:trPr>
        <w:tc>
          <w:tcPr>
            <w:tcW w:w="2255" w:type="dxa"/>
          </w:tcPr>
          <w:p w:rsidR="00C11791" w:rsidRDefault="00C11791" w:rsidP="009309D4">
            <w:r>
              <w:rPr>
                <w:b/>
              </w:rPr>
              <w:t>Naziv</w:t>
            </w:r>
          </w:p>
        </w:tc>
        <w:tc>
          <w:tcPr>
            <w:tcW w:w="6765" w:type="dxa"/>
          </w:tcPr>
          <w:p w:rsidR="00C11791" w:rsidRDefault="00C11791" w:rsidP="009309D4">
            <w:r>
              <w:t>Poljske jezične vježbe I</w:t>
            </w:r>
          </w:p>
        </w:tc>
      </w:tr>
      <w:tr w:rsidR="00C11791" w:rsidTr="009309D4">
        <w:trPr>
          <w:trHeight w:hRule="exact" w:val="320"/>
        </w:trPr>
        <w:tc>
          <w:tcPr>
            <w:tcW w:w="2255" w:type="dxa"/>
          </w:tcPr>
          <w:p w:rsidR="00C11791" w:rsidRDefault="00C11791" w:rsidP="009309D4">
            <w:r>
              <w:rPr>
                <w:b/>
              </w:rPr>
              <w:t>Organizacijska jedinica</w:t>
            </w:r>
          </w:p>
        </w:tc>
        <w:tc>
          <w:tcPr>
            <w:tcW w:w="6765" w:type="dxa"/>
          </w:tcPr>
          <w:p w:rsidR="00C11791" w:rsidRDefault="00C11791" w:rsidP="009309D4">
            <w:r>
              <w:t>Katedra za poljski jezik i književnost</w:t>
            </w:r>
          </w:p>
        </w:tc>
      </w:tr>
      <w:tr w:rsidR="00C11791" w:rsidTr="009309D4">
        <w:trPr>
          <w:trHeight w:hRule="exact" w:val="320"/>
        </w:trPr>
        <w:tc>
          <w:tcPr>
            <w:tcW w:w="2255" w:type="dxa"/>
          </w:tcPr>
          <w:p w:rsidR="00C11791" w:rsidRDefault="00C11791" w:rsidP="009309D4">
            <w:r>
              <w:rPr>
                <w:b/>
              </w:rPr>
              <w:t>ECTS bodovi</w:t>
            </w:r>
          </w:p>
        </w:tc>
        <w:tc>
          <w:tcPr>
            <w:tcW w:w="6765" w:type="dxa"/>
          </w:tcPr>
          <w:p w:rsidR="00C11791" w:rsidRDefault="00C11791" w:rsidP="009309D4">
            <w:r>
              <w:t>6</w:t>
            </w:r>
          </w:p>
        </w:tc>
      </w:tr>
      <w:tr w:rsidR="00C11791" w:rsidTr="009309D4">
        <w:trPr>
          <w:trHeight w:hRule="exact" w:val="320"/>
        </w:trPr>
        <w:tc>
          <w:tcPr>
            <w:tcW w:w="2255" w:type="dxa"/>
          </w:tcPr>
          <w:p w:rsidR="00C11791" w:rsidRDefault="00C11791" w:rsidP="009309D4">
            <w:r>
              <w:rPr>
                <w:b/>
              </w:rPr>
              <w:t>Šifra</w:t>
            </w:r>
          </w:p>
        </w:tc>
        <w:tc>
          <w:tcPr>
            <w:tcW w:w="6765" w:type="dxa"/>
          </w:tcPr>
          <w:p w:rsidR="00C11791" w:rsidRDefault="00C11791" w:rsidP="009309D4">
            <w:r>
              <w:t>188707</w:t>
            </w:r>
          </w:p>
        </w:tc>
      </w:tr>
      <w:tr w:rsidR="00C11791" w:rsidTr="009309D4">
        <w:trPr>
          <w:trHeight w:hRule="exact" w:val="320"/>
        </w:trPr>
        <w:tc>
          <w:tcPr>
            <w:tcW w:w="2255" w:type="dxa"/>
          </w:tcPr>
          <w:p w:rsidR="00C11791" w:rsidRDefault="00C11791" w:rsidP="009309D4">
            <w:r>
              <w:rPr>
                <w:b/>
              </w:rPr>
              <w:t>Semestri izvođenja</w:t>
            </w:r>
          </w:p>
        </w:tc>
        <w:tc>
          <w:tcPr>
            <w:tcW w:w="6765" w:type="dxa"/>
          </w:tcPr>
          <w:p w:rsidR="00C11791" w:rsidRDefault="00C11791" w:rsidP="009309D4">
            <w:r>
              <w:t>Zimski</w:t>
            </w:r>
          </w:p>
        </w:tc>
      </w:tr>
      <w:tr w:rsidR="00C11791" w:rsidTr="009309D4">
        <w:tc>
          <w:tcPr>
            <w:tcW w:w="2255" w:type="dxa"/>
          </w:tcPr>
          <w:p w:rsidR="00C11791" w:rsidRDefault="00C11791" w:rsidP="009309D4">
            <w:r>
              <w:rPr>
                <w:b/>
              </w:rPr>
              <w:t>Nastavnici</w:t>
            </w:r>
          </w:p>
        </w:tc>
        <w:tc>
          <w:tcPr>
            <w:tcW w:w="6765" w:type="dxa"/>
          </w:tcPr>
          <w:p w:rsidR="00C11791" w:rsidRDefault="00C11791" w:rsidP="009309D4">
            <w:r>
              <w:t xml:space="preserve">Ivana </w:t>
            </w:r>
            <w:proofErr w:type="spellStart"/>
            <w:r>
              <w:t>Maslač</w:t>
            </w:r>
            <w:proofErr w:type="spellEnd"/>
            <w:r>
              <w:t xml:space="preserve">, v. </w:t>
            </w:r>
            <w:proofErr w:type="spellStart"/>
            <w:r>
              <w:t>lekt</w:t>
            </w:r>
            <w:proofErr w:type="spellEnd"/>
            <w:r>
              <w:t>. (nositelj)</w:t>
            </w:r>
          </w:p>
        </w:tc>
      </w:tr>
      <w:tr w:rsidR="00C11791" w:rsidTr="009309D4">
        <w:tc>
          <w:tcPr>
            <w:tcW w:w="2255" w:type="dxa"/>
            <w:tcMar>
              <w:top w:w="160" w:type="dxa"/>
            </w:tcMar>
          </w:tcPr>
          <w:p w:rsidR="00C11791" w:rsidRDefault="00C11791" w:rsidP="009309D4">
            <w:r>
              <w:rPr>
                <w:b/>
              </w:rPr>
              <w:t>Satnica</w:t>
            </w:r>
          </w:p>
        </w:tc>
        <w:tc>
          <w:tcPr>
            <w:tcW w:w="6765" w:type="dxa"/>
            <w:tcMar>
              <w:top w:w="160" w:type="dxa"/>
            </w:tcMar>
          </w:tcPr>
          <w:tbl>
            <w:tblPr>
              <w:tblW w:w="5000" w:type="dxa"/>
              <w:tblLayout w:type="fixed"/>
              <w:tblLook w:val="04A0" w:firstRow="1" w:lastRow="0" w:firstColumn="1" w:lastColumn="0" w:noHBand="0" w:noVBand="1"/>
            </w:tblPr>
            <w:tblGrid>
              <w:gridCol w:w="2500"/>
              <w:gridCol w:w="2500"/>
            </w:tblGrid>
            <w:tr w:rsidR="00C11791" w:rsidTr="009309D4">
              <w:tc>
                <w:tcPr>
                  <w:tcW w:w="2310" w:type="dxa"/>
                  <w:tcMar>
                    <w:left w:w="0" w:type="dxa"/>
                  </w:tcMar>
                </w:tcPr>
                <w:p w:rsidR="00C11791" w:rsidRDefault="00C11791" w:rsidP="009309D4">
                  <w:r>
                    <w:t>Lektorske vježbe</w:t>
                  </w:r>
                </w:p>
              </w:tc>
              <w:tc>
                <w:tcPr>
                  <w:tcW w:w="2310" w:type="dxa"/>
                </w:tcPr>
                <w:p w:rsidR="00C11791" w:rsidRDefault="00C11791" w:rsidP="009309D4">
                  <w:r>
                    <w:t>90</w:t>
                  </w:r>
                </w:p>
              </w:tc>
            </w:tr>
          </w:tbl>
          <w:p w:rsidR="00C11791" w:rsidRDefault="00C11791" w:rsidP="009309D4"/>
        </w:tc>
      </w:tr>
      <w:tr w:rsidR="00C11791" w:rsidTr="009309D4">
        <w:tc>
          <w:tcPr>
            <w:tcW w:w="2255" w:type="dxa"/>
            <w:tcMar>
              <w:top w:w="160" w:type="dxa"/>
            </w:tcMar>
          </w:tcPr>
          <w:p w:rsidR="00C11791" w:rsidRDefault="00C11791" w:rsidP="009309D4">
            <w:r>
              <w:rPr>
                <w:b/>
              </w:rPr>
              <w:t>Preduvjeti</w:t>
            </w:r>
          </w:p>
        </w:tc>
        <w:tc>
          <w:tcPr>
            <w:tcW w:w="6765" w:type="dxa"/>
            <w:tcMar>
              <w:top w:w="160" w:type="dxa"/>
            </w:tcMar>
          </w:tcPr>
          <w:p w:rsidR="00C11791" w:rsidRDefault="00C11791" w:rsidP="009309D4">
            <w:r>
              <w:t>Nema</w:t>
            </w:r>
          </w:p>
        </w:tc>
      </w:tr>
      <w:tr w:rsidR="00C11791" w:rsidTr="009309D4">
        <w:tc>
          <w:tcPr>
            <w:tcW w:w="2255" w:type="dxa"/>
            <w:tcMar>
              <w:top w:w="160" w:type="dxa"/>
            </w:tcMar>
          </w:tcPr>
          <w:p w:rsidR="00C11791" w:rsidRDefault="00C11791" w:rsidP="009309D4">
            <w:r>
              <w:rPr>
                <w:b/>
              </w:rPr>
              <w:t>Cilj</w:t>
            </w:r>
          </w:p>
        </w:tc>
        <w:tc>
          <w:tcPr>
            <w:tcW w:w="6765" w:type="dxa"/>
            <w:tcMar>
              <w:top w:w="160" w:type="dxa"/>
            </w:tcMar>
          </w:tcPr>
          <w:p w:rsidR="00C11791" w:rsidRDefault="00C11791" w:rsidP="009309D4">
            <w:pPr>
              <w:jc w:val="both"/>
            </w:pPr>
            <w:r>
              <w:t xml:space="preserve">Stjecanje osnovne jezične kompetencije, što podrazumijeva sposobnost </w:t>
            </w:r>
            <w:r>
              <w:br/>
              <w:t xml:space="preserve">razumijevanja elementarnih sadržaja i intencija u pisanom i govornom iskazu vezanom uz </w:t>
            </w:r>
            <w:r>
              <w:br/>
              <w:t xml:space="preserve">tipične komunikacijske situacije. </w:t>
            </w:r>
          </w:p>
        </w:tc>
      </w:tr>
      <w:tr w:rsidR="00C11791" w:rsidTr="009309D4">
        <w:tc>
          <w:tcPr>
            <w:tcW w:w="2255" w:type="dxa"/>
            <w:tcMar>
              <w:top w:w="160" w:type="dxa"/>
            </w:tcMar>
          </w:tcPr>
          <w:p w:rsidR="00C11791" w:rsidRDefault="00C11791" w:rsidP="009309D4">
            <w:r>
              <w:rPr>
                <w:b/>
              </w:rPr>
              <w:t>Metode podučavanja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C11791" w:rsidRDefault="00C11791" w:rsidP="009309D4">
            <w:pPr>
              <w:jc w:val="both"/>
            </w:pPr>
            <w:r>
              <w:t>Metode izravnog podučavanja:</w:t>
            </w:r>
            <w:r>
              <w:br/>
              <w:t>•</w:t>
            </w:r>
            <w:r>
              <w:tab/>
              <w:t>Sastavni dijelovi predavanja (multimedijska prezentacija)</w:t>
            </w:r>
            <w:r>
              <w:br/>
              <w:t>•</w:t>
            </w:r>
            <w:r>
              <w:tab/>
              <w:t>Nastava</w:t>
            </w:r>
            <w:r>
              <w:br/>
            </w:r>
            <w:r>
              <w:br/>
            </w:r>
            <w:proofErr w:type="spellStart"/>
            <w:r>
              <w:t>Aktivirajuće</w:t>
            </w:r>
            <w:proofErr w:type="spellEnd"/>
            <w:r>
              <w:t xml:space="preserve"> (</w:t>
            </w:r>
            <w:proofErr w:type="spellStart"/>
            <w:r>
              <w:t>simulativne</w:t>
            </w:r>
            <w:proofErr w:type="spellEnd"/>
            <w:r>
              <w:t xml:space="preserve">) metode: </w:t>
            </w:r>
            <w:r>
              <w:br/>
              <w:t>•</w:t>
            </w:r>
            <w:r>
              <w:tab/>
              <w:t>Didaktične igre (</w:t>
            </w:r>
            <w:proofErr w:type="spellStart"/>
            <w:r>
              <w:t>simulativne</w:t>
            </w:r>
            <w:proofErr w:type="spellEnd"/>
            <w:r>
              <w:t>)</w:t>
            </w:r>
            <w:r>
              <w:br/>
              <w:t>•</w:t>
            </w:r>
            <w:r>
              <w:tab/>
              <w:t>Uprizorenja</w:t>
            </w:r>
            <w:r>
              <w:br/>
              <w:t>•</w:t>
            </w:r>
            <w:r>
              <w:tab/>
              <w:t>Iskazivanje ideja (</w:t>
            </w:r>
            <w:proofErr w:type="spellStart"/>
            <w:r>
              <w:t>brainstorming</w:t>
            </w:r>
            <w:proofErr w:type="spellEnd"/>
            <w:r>
              <w:t>)</w:t>
            </w:r>
            <w:r>
              <w:br/>
              <w:t>•</w:t>
            </w:r>
            <w:r>
              <w:tab/>
              <w:t>Mentalna mapa</w:t>
            </w:r>
            <w:r>
              <w:br/>
            </w:r>
            <w:r>
              <w:br/>
              <w:t>Metode izlaganja:</w:t>
            </w:r>
            <w:r>
              <w:br/>
              <w:t>•</w:t>
            </w:r>
            <w:r>
              <w:tab/>
              <w:t>Film (serija)</w:t>
            </w:r>
            <w:r>
              <w:br/>
              <w:t>•</w:t>
            </w:r>
            <w:r>
              <w:tab/>
              <w:t>Izlaganje</w:t>
            </w:r>
            <w:r>
              <w:br/>
            </w:r>
            <w:r>
              <w:br/>
              <w:t xml:space="preserve">Programske metode: </w:t>
            </w:r>
            <w:r>
              <w:br/>
              <w:t xml:space="preserve">korištenje programskoga priručnika </w:t>
            </w:r>
            <w:proofErr w:type="spellStart"/>
            <w:r>
              <w:t>Krok</w:t>
            </w:r>
            <w:proofErr w:type="spellEnd"/>
            <w:r>
              <w:t xml:space="preserve"> po </w:t>
            </w:r>
            <w:proofErr w:type="spellStart"/>
            <w:r>
              <w:t>kroku</w:t>
            </w:r>
            <w:proofErr w:type="spellEnd"/>
            <w:r>
              <w:t xml:space="preserve"> 1</w:t>
            </w:r>
            <w:r>
              <w:br/>
            </w:r>
          </w:p>
        </w:tc>
      </w:tr>
      <w:tr w:rsidR="00C11791" w:rsidTr="009309D4">
        <w:tc>
          <w:tcPr>
            <w:tcW w:w="2255" w:type="dxa"/>
            <w:tcMar>
              <w:top w:w="160" w:type="dxa"/>
            </w:tcMar>
          </w:tcPr>
          <w:p w:rsidR="00C11791" w:rsidRDefault="00C11791" w:rsidP="009309D4">
            <w:r>
              <w:rPr>
                <w:b/>
              </w:rPr>
              <w:t>Metode ocjenjivanja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C11791" w:rsidRDefault="00C11791" w:rsidP="009309D4">
            <w:pPr>
              <w:jc w:val="both"/>
            </w:pPr>
            <w:r>
              <w:t>Kolokvij tokom semestra (vokabular + gramatika), usmeno odgovaranje, domaće zadaće.</w:t>
            </w:r>
            <w:r>
              <w:br/>
              <w:t>Ljestvica ocjenjivanja 1 – 5</w:t>
            </w:r>
            <w:r>
              <w:br/>
              <w:t>65% - 70% - 2</w:t>
            </w:r>
            <w:r>
              <w:br/>
              <w:t>71% - 80% - 3</w:t>
            </w:r>
            <w:r>
              <w:br/>
              <w:t>81% - 90% - 4</w:t>
            </w:r>
            <w:r>
              <w:br/>
              <w:t>91% - 100% - 5</w:t>
            </w:r>
            <w:r>
              <w:br/>
              <w:t>Obavljanje studentskih obveza (dozvola izlaska na ispit) – prisutnosti na nastavi, položeni kolokviji, pozitivne ocijene iz usmenog odgovaranja, pozitivne ocijene iz domaćih zadaća.</w:t>
            </w:r>
            <w:r>
              <w:br/>
            </w:r>
          </w:p>
        </w:tc>
      </w:tr>
      <w:tr w:rsidR="00C11791" w:rsidTr="009309D4">
        <w:tc>
          <w:tcPr>
            <w:tcW w:w="2255" w:type="dxa"/>
            <w:tcMar>
              <w:top w:w="160" w:type="dxa"/>
            </w:tcMar>
          </w:tcPr>
          <w:p w:rsidR="00C11791" w:rsidRDefault="00C11791" w:rsidP="009309D4">
            <w:pPr>
              <w:spacing w:after="60"/>
            </w:pPr>
            <w:r>
              <w:rPr>
                <w:b/>
              </w:rPr>
              <w:t>Ishodi učenja</w:t>
            </w:r>
          </w:p>
        </w:tc>
        <w:tc>
          <w:tcPr>
            <w:tcW w:w="6765" w:type="dxa"/>
            <w:tcMar>
              <w:top w:w="160" w:type="dxa"/>
            </w:tcMar>
          </w:tcPr>
          <w:p w:rsidR="00C11791" w:rsidRDefault="00C11791" w:rsidP="009309D4"/>
        </w:tc>
      </w:tr>
      <w:tr w:rsidR="00C11791" w:rsidTr="009309D4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C11791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C11791" w:rsidRDefault="00C11791" w:rsidP="009309D4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8569" w:type="dxa"/>
                </w:tcPr>
                <w:p w:rsidR="00C11791" w:rsidRDefault="00C11791" w:rsidP="009309D4">
                  <w:pPr>
                    <w:jc w:val="both"/>
                  </w:pPr>
                  <w:r>
                    <w:t xml:space="preserve">opisati </w:t>
                  </w:r>
                  <w:proofErr w:type="spellStart"/>
                  <w:r>
                    <w:t>razlicite</w:t>
                  </w:r>
                  <w:proofErr w:type="spellEnd"/>
                  <w:r>
                    <w:t xml:space="preserve"> situacije važne za neometanu komunikaciju i istodobno intervjuirati sugovornike na poljskom jeziku</w:t>
                  </w:r>
                </w:p>
              </w:tc>
            </w:tr>
            <w:tr w:rsidR="00C11791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C11791" w:rsidRDefault="00C11791" w:rsidP="009309D4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8569" w:type="dxa"/>
                </w:tcPr>
                <w:p w:rsidR="00C11791" w:rsidRDefault="00C11791" w:rsidP="009309D4">
                  <w:pPr>
                    <w:jc w:val="both"/>
                  </w:pPr>
                  <w:r>
                    <w:t xml:space="preserve">razumjeti pisani i govoreni tekst, interpretirati </w:t>
                  </w:r>
                  <w:proofErr w:type="spellStart"/>
                  <w:r>
                    <w:t>procitani</w:t>
                  </w:r>
                  <w:proofErr w:type="spellEnd"/>
                  <w:r>
                    <w:t xml:space="preserve"> i odslušani sadržaj</w:t>
                  </w:r>
                </w:p>
              </w:tc>
            </w:tr>
            <w:tr w:rsidR="00C11791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C11791" w:rsidRDefault="00C11791" w:rsidP="009309D4">
                  <w:pPr>
                    <w:jc w:val="right"/>
                  </w:pPr>
                  <w:r>
                    <w:lastRenderedPageBreak/>
                    <w:t>3.</w:t>
                  </w:r>
                </w:p>
              </w:tc>
              <w:tc>
                <w:tcPr>
                  <w:tcW w:w="8569" w:type="dxa"/>
                </w:tcPr>
                <w:p w:rsidR="00C11791" w:rsidRDefault="00C11791" w:rsidP="009309D4">
                  <w:pPr>
                    <w:jc w:val="both"/>
                  </w:pPr>
                  <w:proofErr w:type="spellStart"/>
                  <w:r>
                    <w:t>uociti</w:t>
                  </w:r>
                  <w:proofErr w:type="spellEnd"/>
                  <w:r>
                    <w:t xml:space="preserve"> vlastite </w:t>
                  </w:r>
                  <w:proofErr w:type="spellStart"/>
                  <w:r>
                    <w:t>jezicne</w:t>
                  </w:r>
                  <w:proofErr w:type="spellEnd"/>
                  <w:r>
                    <w:t xml:space="preserve"> (govorene i pisane) nesigurnosti i stvoriti uvjete za njihovo uklanjanje</w:t>
                  </w:r>
                </w:p>
              </w:tc>
            </w:tr>
          </w:tbl>
          <w:p w:rsidR="00C11791" w:rsidRDefault="00C11791" w:rsidP="009309D4"/>
        </w:tc>
      </w:tr>
      <w:tr w:rsidR="00C11791" w:rsidTr="009309D4">
        <w:tc>
          <w:tcPr>
            <w:tcW w:w="2255" w:type="dxa"/>
            <w:tcMar>
              <w:top w:w="160" w:type="dxa"/>
            </w:tcMar>
          </w:tcPr>
          <w:p w:rsidR="00C11791" w:rsidRDefault="00C11791" w:rsidP="009309D4">
            <w:pPr>
              <w:spacing w:after="60"/>
            </w:pPr>
            <w:r>
              <w:rPr>
                <w:b/>
              </w:rPr>
              <w:lastRenderedPageBreak/>
              <w:t>Sadržaj</w:t>
            </w:r>
          </w:p>
        </w:tc>
        <w:tc>
          <w:tcPr>
            <w:tcW w:w="6765" w:type="dxa"/>
            <w:tcMar>
              <w:top w:w="160" w:type="dxa"/>
            </w:tcMar>
          </w:tcPr>
          <w:p w:rsidR="00C11791" w:rsidRDefault="00C11791" w:rsidP="009309D4"/>
        </w:tc>
      </w:tr>
      <w:tr w:rsidR="00C11791" w:rsidTr="009309D4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C11791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C11791" w:rsidRDefault="00C11791" w:rsidP="009309D4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8569" w:type="dxa"/>
                </w:tcPr>
                <w:p w:rsidR="00C11791" w:rsidRDefault="00C11791" w:rsidP="009309D4">
                  <w:pPr>
                    <w:jc w:val="both"/>
                  </w:pPr>
                  <w:proofErr w:type="spellStart"/>
                  <w:r>
                    <w:t>polski</w:t>
                  </w:r>
                  <w:proofErr w:type="spellEnd"/>
                  <w:r>
                    <w:t xml:space="preserve"> alfabet; </w:t>
                  </w:r>
                  <w:proofErr w:type="spellStart"/>
                  <w:r>
                    <w:t>odmiana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czasownika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być;narzędnik</w:t>
                  </w:r>
                  <w:proofErr w:type="spellEnd"/>
                  <w:r>
                    <w:t xml:space="preserve"> l. poj. i l.mn. </w:t>
                  </w:r>
                  <w:proofErr w:type="spellStart"/>
                  <w:r>
                    <w:t>rzeczownika</w:t>
                  </w:r>
                  <w:proofErr w:type="spellEnd"/>
                  <w:r>
                    <w:t xml:space="preserve">; </w:t>
                  </w:r>
                  <w:proofErr w:type="spellStart"/>
                  <w:r>
                    <w:t>odmiana</w:t>
                  </w:r>
                  <w:proofErr w:type="spellEnd"/>
                  <w:r>
                    <w:t xml:space="preserve">: </w:t>
                  </w:r>
                  <w:proofErr w:type="spellStart"/>
                  <w:r>
                    <w:t>mieć</w:t>
                  </w:r>
                  <w:proofErr w:type="spellEnd"/>
                  <w:r>
                    <w:t xml:space="preserve"> na </w:t>
                  </w:r>
                  <w:proofErr w:type="spellStart"/>
                  <w:r>
                    <w:t>imię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nazywać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się</w:t>
                  </w:r>
                  <w:proofErr w:type="spellEnd"/>
                </w:p>
              </w:tc>
            </w:tr>
            <w:tr w:rsidR="00C11791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C11791" w:rsidRDefault="00C11791" w:rsidP="009309D4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8569" w:type="dxa"/>
                </w:tcPr>
                <w:p w:rsidR="00C11791" w:rsidRDefault="00C11791" w:rsidP="009309D4">
                  <w:pPr>
                    <w:jc w:val="both"/>
                  </w:pPr>
                  <w:proofErr w:type="spellStart"/>
                  <w:r>
                    <w:t>konstrukcje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składniowe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typu</w:t>
                  </w:r>
                  <w:proofErr w:type="spellEnd"/>
                  <w:r>
                    <w:t xml:space="preserve">: On jest + </w:t>
                  </w:r>
                  <w:proofErr w:type="spellStart"/>
                  <w:r>
                    <w:t>narzędnik</w:t>
                  </w:r>
                  <w:proofErr w:type="spellEnd"/>
                  <w:r>
                    <w:t xml:space="preserve">, To jest + </w:t>
                  </w:r>
                  <w:proofErr w:type="spellStart"/>
                  <w:r>
                    <w:t>mianownik</w:t>
                  </w:r>
                  <w:proofErr w:type="spellEnd"/>
                  <w:r>
                    <w:t xml:space="preserve">; </w:t>
                  </w:r>
                  <w:proofErr w:type="spellStart"/>
                  <w:r>
                    <w:t>rodzaj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gramatyczny;zaimki</w:t>
                  </w:r>
                  <w:proofErr w:type="spellEnd"/>
                  <w:r>
                    <w:t xml:space="preserve"> ten, </w:t>
                  </w:r>
                  <w:proofErr w:type="spellStart"/>
                  <w:r>
                    <w:t>tamten</w:t>
                  </w:r>
                  <w:proofErr w:type="spellEnd"/>
                  <w:r>
                    <w:t xml:space="preserve">; </w:t>
                  </w:r>
                  <w:proofErr w:type="spellStart"/>
                  <w:r>
                    <w:t>odmiana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czasownika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mieć</w:t>
                  </w:r>
                  <w:proofErr w:type="spellEnd"/>
                  <w:r>
                    <w:t xml:space="preserve">; </w:t>
                  </w:r>
                  <w:proofErr w:type="spellStart"/>
                  <w:r>
                    <w:t>biernik</w:t>
                  </w:r>
                  <w:proofErr w:type="spellEnd"/>
                  <w:r>
                    <w:t xml:space="preserve"> l. poj. </w:t>
                  </w:r>
                  <w:proofErr w:type="spellStart"/>
                  <w:r>
                    <w:t>rzeczownika</w:t>
                  </w:r>
                  <w:proofErr w:type="spellEnd"/>
                  <w:r>
                    <w:t xml:space="preserve"> i </w:t>
                  </w:r>
                  <w:proofErr w:type="spellStart"/>
                  <w:r>
                    <w:t>przymiotnika</w:t>
                  </w:r>
                  <w:proofErr w:type="spellEnd"/>
                </w:p>
              </w:tc>
            </w:tr>
            <w:tr w:rsidR="00C11791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C11791" w:rsidRDefault="00C11791" w:rsidP="009309D4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8569" w:type="dxa"/>
                </w:tcPr>
                <w:p w:rsidR="00C11791" w:rsidRDefault="00C11791" w:rsidP="009309D4">
                  <w:pPr>
                    <w:jc w:val="both"/>
                  </w:pPr>
                  <w:proofErr w:type="spellStart"/>
                  <w:r>
                    <w:t>koniugacja</w:t>
                  </w:r>
                  <w:proofErr w:type="spellEnd"/>
                  <w:r>
                    <w:t xml:space="preserve"> -ę, </w:t>
                  </w:r>
                  <w:proofErr w:type="spellStart"/>
                  <w:r>
                    <w:t>isz</w:t>
                  </w:r>
                  <w:proofErr w:type="spellEnd"/>
                  <w:r>
                    <w:t xml:space="preserve"> (II), -m, -</w:t>
                  </w:r>
                  <w:proofErr w:type="spellStart"/>
                  <w:r>
                    <w:t>sz</w:t>
                  </w:r>
                  <w:proofErr w:type="spellEnd"/>
                  <w:r>
                    <w:t xml:space="preserve"> (III); </w:t>
                  </w:r>
                  <w:proofErr w:type="spellStart"/>
                  <w:r>
                    <w:t>koniugacja</w:t>
                  </w:r>
                  <w:proofErr w:type="spellEnd"/>
                  <w:r>
                    <w:t xml:space="preserve"> -ę, -</w:t>
                  </w:r>
                  <w:proofErr w:type="spellStart"/>
                  <w:r>
                    <w:t>esz</w:t>
                  </w:r>
                  <w:proofErr w:type="spellEnd"/>
                  <w:r>
                    <w:t xml:space="preserve"> (I); </w:t>
                  </w:r>
                  <w:proofErr w:type="spellStart"/>
                  <w:r>
                    <w:t>przysłówki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częstotliwości</w:t>
                  </w:r>
                  <w:proofErr w:type="spellEnd"/>
                  <w:r>
                    <w:t xml:space="preserve">: </w:t>
                  </w:r>
                  <w:proofErr w:type="spellStart"/>
                  <w:r>
                    <w:t>nigdy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czasami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często</w:t>
                  </w:r>
                  <w:proofErr w:type="spellEnd"/>
                  <w:r>
                    <w:t xml:space="preserve">; </w:t>
                  </w:r>
                  <w:proofErr w:type="spellStart"/>
                  <w:r>
                    <w:t>narzędnik</w:t>
                  </w:r>
                  <w:proofErr w:type="spellEnd"/>
                  <w:r>
                    <w:t xml:space="preserve"> l. poj. i l. </w:t>
                  </w:r>
                  <w:proofErr w:type="spellStart"/>
                  <w:r>
                    <w:t>mn</w:t>
                  </w:r>
                  <w:proofErr w:type="spellEnd"/>
                  <w:r>
                    <w:t xml:space="preserve">. </w:t>
                  </w:r>
                  <w:proofErr w:type="spellStart"/>
                  <w:r>
                    <w:t>przymiotników;biernik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zaimków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osobowych</w:t>
                  </w:r>
                  <w:proofErr w:type="spellEnd"/>
                </w:p>
              </w:tc>
            </w:tr>
            <w:tr w:rsidR="00C11791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C11791" w:rsidRDefault="00C11791" w:rsidP="009309D4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8569" w:type="dxa"/>
                </w:tcPr>
                <w:p w:rsidR="00C11791" w:rsidRDefault="00C11791" w:rsidP="009309D4">
                  <w:pPr>
                    <w:jc w:val="both"/>
                  </w:pPr>
                  <w:proofErr w:type="spellStart"/>
                  <w:r>
                    <w:t>odmiana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czasowników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typu</w:t>
                  </w:r>
                  <w:proofErr w:type="spellEnd"/>
                  <w:r>
                    <w:t xml:space="preserve">: nosić; </w:t>
                  </w:r>
                  <w:proofErr w:type="spellStart"/>
                  <w:r>
                    <w:t>konstrukcje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składniowe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typu</w:t>
                  </w:r>
                  <w:proofErr w:type="spellEnd"/>
                  <w:r>
                    <w:t xml:space="preserve">: </w:t>
                  </w:r>
                  <w:proofErr w:type="spellStart"/>
                  <w:r>
                    <w:t>jechać</w:t>
                  </w:r>
                  <w:proofErr w:type="spellEnd"/>
                  <w:r>
                    <w:t xml:space="preserve"> + </w:t>
                  </w:r>
                  <w:proofErr w:type="spellStart"/>
                  <w:r>
                    <w:t>narzędnik</w:t>
                  </w:r>
                  <w:proofErr w:type="spellEnd"/>
                  <w:r>
                    <w:t xml:space="preserve">; </w:t>
                  </w:r>
                  <w:proofErr w:type="spellStart"/>
                  <w:r>
                    <w:t>odmiana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czasowników</w:t>
                  </w:r>
                  <w:proofErr w:type="spellEnd"/>
                  <w:r>
                    <w:t xml:space="preserve">: </w:t>
                  </w:r>
                  <w:proofErr w:type="spellStart"/>
                  <w:r>
                    <w:t>jechać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iść</w:t>
                  </w:r>
                  <w:proofErr w:type="spellEnd"/>
                  <w:r>
                    <w:t xml:space="preserve">; </w:t>
                  </w:r>
                  <w:proofErr w:type="spellStart"/>
                  <w:r>
                    <w:t>dopełniacz</w:t>
                  </w:r>
                  <w:proofErr w:type="spellEnd"/>
                  <w:r>
                    <w:t xml:space="preserve"> l. poj. </w:t>
                  </w:r>
                  <w:proofErr w:type="spellStart"/>
                  <w:r>
                    <w:t>Rzeczowników</w:t>
                  </w:r>
                  <w:proofErr w:type="spellEnd"/>
                  <w:r>
                    <w:t xml:space="preserve">; </w:t>
                  </w:r>
                  <w:proofErr w:type="spellStart"/>
                  <w:r>
                    <w:t>czasownik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być</w:t>
                  </w:r>
                  <w:proofErr w:type="spellEnd"/>
                  <w:r>
                    <w:t xml:space="preserve"> w </w:t>
                  </w:r>
                  <w:proofErr w:type="spellStart"/>
                  <w:r>
                    <w:t>przeczeniach</w:t>
                  </w:r>
                  <w:proofErr w:type="spellEnd"/>
                  <w:r>
                    <w:t xml:space="preserve">; </w:t>
                  </w:r>
                  <w:proofErr w:type="spellStart"/>
                  <w:r>
                    <w:t>dopełniacz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zaimków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osobowych</w:t>
                  </w:r>
                  <w:proofErr w:type="spellEnd"/>
                </w:p>
              </w:tc>
            </w:tr>
            <w:tr w:rsidR="00C11791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C11791" w:rsidRDefault="00C11791" w:rsidP="009309D4">
                  <w:pPr>
                    <w:jc w:val="right"/>
                  </w:pPr>
                  <w:r>
                    <w:t>5.</w:t>
                  </w:r>
                </w:p>
              </w:tc>
              <w:tc>
                <w:tcPr>
                  <w:tcW w:w="8569" w:type="dxa"/>
                </w:tcPr>
                <w:p w:rsidR="00C11791" w:rsidRDefault="00C11791" w:rsidP="009309D4">
                  <w:pPr>
                    <w:jc w:val="both"/>
                  </w:pPr>
                  <w:proofErr w:type="spellStart"/>
                  <w:r>
                    <w:t>dopełniacz</w:t>
                  </w:r>
                  <w:proofErr w:type="spellEnd"/>
                  <w:r>
                    <w:t xml:space="preserve"> l. poj. </w:t>
                  </w:r>
                  <w:proofErr w:type="spellStart"/>
                  <w:r>
                    <w:t>przymiotników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zamiana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formy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biernikowej</w:t>
                  </w:r>
                  <w:proofErr w:type="spellEnd"/>
                  <w:r>
                    <w:t xml:space="preserve"> na </w:t>
                  </w:r>
                  <w:proofErr w:type="spellStart"/>
                  <w:r>
                    <w:t>dopełniaczową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przy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czasownikach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zaprzeczonych</w:t>
                  </w:r>
                  <w:proofErr w:type="spellEnd"/>
                  <w:r>
                    <w:t xml:space="preserve">; </w:t>
                  </w:r>
                  <w:proofErr w:type="spellStart"/>
                  <w:r>
                    <w:t>dopełniacz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posesywny</w:t>
                  </w:r>
                  <w:proofErr w:type="spellEnd"/>
                  <w:r>
                    <w:t xml:space="preserve">; </w:t>
                  </w:r>
                  <w:proofErr w:type="spellStart"/>
                  <w:r>
                    <w:t>zaimki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dzierżawcze;czasowniki</w:t>
                  </w:r>
                  <w:proofErr w:type="spellEnd"/>
                  <w:r>
                    <w:t xml:space="preserve"> z </w:t>
                  </w:r>
                  <w:proofErr w:type="spellStart"/>
                  <w:r>
                    <w:t>rekcją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dopełniaczową</w:t>
                  </w:r>
                  <w:proofErr w:type="spellEnd"/>
                  <w:r>
                    <w:t xml:space="preserve">: </w:t>
                  </w:r>
                  <w:proofErr w:type="spellStart"/>
                  <w:r>
                    <w:t>słuchać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bać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się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potrzebować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uczyć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się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szukać</w:t>
                  </w:r>
                  <w:proofErr w:type="spellEnd"/>
                </w:p>
              </w:tc>
            </w:tr>
            <w:tr w:rsidR="00C11791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C11791" w:rsidRDefault="00C11791" w:rsidP="009309D4">
                  <w:pPr>
                    <w:jc w:val="right"/>
                  </w:pPr>
                  <w:r>
                    <w:t>6.</w:t>
                  </w:r>
                </w:p>
              </w:tc>
              <w:tc>
                <w:tcPr>
                  <w:tcW w:w="8569" w:type="dxa"/>
                </w:tcPr>
                <w:p w:rsidR="00C11791" w:rsidRDefault="00C11791" w:rsidP="009309D4">
                  <w:pPr>
                    <w:jc w:val="both"/>
                  </w:pPr>
                  <w:proofErr w:type="spellStart"/>
                  <w:r>
                    <w:t>odmiana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czasownika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móc</w:t>
                  </w:r>
                  <w:proofErr w:type="spellEnd"/>
                  <w:r>
                    <w:t xml:space="preserve">; </w:t>
                  </w:r>
                  <w:proofErr w:type="spellStart"/>
                  <w:r>
                    <w:t>czasowniki</w:t>
                  </w:r>
                  <w:proofErr w:type="spellEnd"/>
                  <w:r>
                    <w:t xml:space="preserve"> modalne + </w:t>
                  </w:r>
                  <w:proofErr w:type="spellStart"/>
                  <w:r>
                    <w:t>bezokolicznik</w:t>
                  </w:r>
                  <w:proofErr w:type="spellEnd"/>
                  <w:r>
                    <w:t xml:space="preserve">; </w:t>
                  </w:r>
                  <w:proofErr w:type="spellStart"/>
                  <w:r>
                    <w:t>liczebniki</w:t>
                  </w:r>
                  <w:proofErr w:type="spellEnd"/>
                  <w:r>
                    <w:t xml:space="preserve"> do 100; </w:t>
                  </w:r>
                  <w:proofErr w:type="spellStart"/>
                  <w:r>
                    <w:t>dopełniaczowe</w:t>
                  </w:r>
                  <w:proofErr w:type="spellEnd"/>
                  <w:r>
                    <w:t xml:space="preserve"> i </w:t>
                  </w:r>
                  <w:proofErr w:type="spellStart"/>
                  <w:r>
                    <w:t>biernikowe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formy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zaimków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osobowych</w:t>
                  </w:r>
                  <w:proofErr w:type="spellEnd"/>
                  <w:r>
                    <w:t xml:space="preserve"> po </w:t>
                  </w:r>
                  <w:proofErr w:type="spellStart"/>
                  <w:r>
                    <w:t>przyimkach</w:t>
                  </w:r>
                  <w:proofErr w:type="spellEnd"/>
                </w:p>
              </w:tc>
            </w:tr>
            <w:tr w:rsidR="00C11791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C11791" w:rsidRDefault="00C11791" w:rsidP="009309D4">
                  <w:pPr>
                    <w:jc w:val="right"/>
                  </w:pPr>
                  <w:r>
                    <w:t>7.</w:t>
                  </w:r>
                </w:p>
              </w:tc>
              <w:tc>
                <w:tcPr>
                  <w:tcW w:w="8569" w:type="dxa"/>
                </w:tcPr>
                <w:p w:rsidR="00C11791" w:rsidRDefault="00C11791" w:rsidP="009309D4">
                  <w:pPr>
                    <w:jc w:val="both"/>
                  </w:pPr>
                  <w:proofErr w:type="spellStart"/>
                  <w:r>
                    <w:t>czasowniki</w:t>
                  </w:r>
                  <w:proofErr w:type="spellEnd"/>
                  <w:r>
                    <w:t xml:space="preserve"> z </w:t>
                  </w:r>
                  <w:proofErr w:type="spellStart"/>
                  <w:r>
                    <w:t>rekcją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narzędnikową</w:t>
                  </w:r>
                  <w:proofErr w:type="spellEnd"/>
                  <w:r>
                    <w:t xml:space="preserve">: </w:t>
                  </w:r>
                  <w:proofErr w:type="spellStart"/>
                  <w:r>
                    <w:t>bawić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się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interesować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się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opiekować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się</w:t>
                  </w:r>
                  <w:proofErr w:type="spellEnd"/>
                  <w:r>
                    <w:t xml:space="preserve">; </w:t>
                  </w:r>
                  <w:proofErr w:type="spellStart"/>
                  <w:r>
                    <w:t>narzędnik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zaimków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osobowych</w:t>
                  </w:r>
                  <w:proofErr w:type="spellEnd"/>
                  <w:r>
                    <w:t xml:space="preserve">; </w:t>
                  </w:r>
                  <w:proofErr w:type="spellStart"/>
                  <w:r>
                    <w:t>określanie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czasu</w:t>
                  </w:r>
                  <w:proofErr w:type="spellEnd"/>
                  <w:r>
                    <w:t xml:space="preserve"> – </w:t>
                  </w:r>
                  <w:proofErr w:type="spellStart"/>
                  <w:r>
                    <w:t>godziny</w:t>
                  </w:r>
                  <w:proofErr w:type="spellEnd"/>
                  <w:r>
                    <w:t xml:space="preserve">; </w:t>
                  </w:r>
                  <w:proofErr w:type="spellStart"/>
                  <w:r>
                    <w:t>określanie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czasu</w:t>
                  </w:r>
                  <w:proofErr w:type="spellEnd"/>
                  <w:r>
                    <w:t xml:space="preserve"> - </w:t>
                  </w:r>
                  <w:proofErr w:type="spellStart"/>
                  <w:r>
                    <w:t>pytanie</w:t>
                  </w:r>
                  <w:proofErr w:type="spellEnd"/>
                  <w:r>
                    <w:t xml:space="preserve">: O </w:t>
                  </w:r>
                  <w:proofErr w:type="spellStart"/>
                  <w:r>
                    <w:t>której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godzinie</w:t>
                  </w:r>
                  <w:proofErr w:type="spellEnd"/>
                  <w:r>
                    <w:t>?</w:t>
                  </w:r>
                </w:p>
              </w:tc>
            </w:tr>
            <w:tr w:rsidR="00C11791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C11791" w:rsidRDefault="00C11791" w:rsidP="009309D4">
                  <w:pPr>
                    <w:jc w:val="right"/>
                  </w:pPr>
                  <w:r>
                    <w:t>8.</w:t>
                  </w:r>
                </w:p>
              </w:tc>
              <w:tc>
                <w:tcPr>
                  <w:tcW w:w="8569" w:type="dxa"/>
                </w:tcPr>
                <w:p w:rsidR="00C11791" w:rsidRDefault="00C11791" w:rsidP="009309D4">
                  <w:pPr>
                    <w:jc w:val="both"/>
                  </w:pPr>
                  <w:proofErr w:type="spellStart"/>
                  <w:r>
                    <w:t>koniugacje</w:t>
                  </w:r>
                  <w:proofErr w:type="spellEnd"/>
                  <w:r>
                    <w:t xml:space="preserve"> – </w:t>
                  </w:r>
                  <w:proofErr w:type="spellStart"/>
                  <w:r>
                    <w:t>powtórzenie</w:t>
                  </w:r>
                  <w:proofErr w:type="spellEnd"/>
                  <w:r>
                    <w:t xml:space="preserve">; </w:t>
                  </w:r>
                  <w:proofErr w:type="spellStart"/>
                  <w:r>
                    <w:t>strona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zwrotna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czasowników</w:t>
                  </w:r>
                  <w:proofErr w:type="spellEnd"/>
                  <w:r>
                    <w:t xml:space="preserve">; </w:t>
                  </w:r>
                  <w:proofErr w:type="spellStart"/>
                  <w:r>
                    <w:t>czas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przeszły</w:t>
                  </w:r>
                  <w:proofErr w:type="spellEnd"/>
                  <w:r>
                    <w:t xml:space="preserve">; </w:t>
                  </w:r>
                  <w:proofErr w:type="spellStart"/>
                  <w:r>
                    <w:t>mianownik</w:t>
                  </w:r>
                  <w:proofErr w:type="spellEnd"/>
                  <w:r>
                    <w:t xml:space="preserve"> i </w:t>
                  </w:r>
                  <w:proofErr w:type="spellStart"/>
                  <w:r>
                    <w:t>biernik</w:t>
                  </w:r>
                  <w:proofErr w:type="spellEnd"/>
                  <w:r>
                    <w:t xml:space="preserve"> l. </w:t>
                  </w:r>
                  <w:proofErr w:type="spellStart"/>
                  <w:r>
                    <w:t>mn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rzeczowników</w:t>
                  </w:r>
                  <w:proofErr w:type="spellEnd"/>
                  <w:r>
                    <w:t xml:space="preserve"> i </w:t>
                  </w:r>
                  <w:proofErr w:type="spellStart"/>
                  <w:r>
                    <w:t>przymiotników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niemęskoosobowych</w:t>
                  </w:r>
                  <w:proofErr w:type="spellEnd"/>
                  <w:r>
                    <w:t xml:space="preserve">; </w:t>
                  </w:r>
                  <w:proofErr w:type="spellStart"/>
                  <w:r>
                    <w:t>odmiana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czasownika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jeść</w:t>
                  </w:r>
                  <w:proofErr w:type="spellEnd"/>
                </w:p>
              </w:tc>
            </w:tr>
            <w:tr w:rsidR="00C11791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C11791" w:rsidRDefault="00C11791" w:rsidP="009309D4">
                  <w:pPr>
                    <w:jc w:val="right"/>
                  </w:pPr>
                  <w:r>
                    <w:t>9.</w:t>
                  </w:r>
                </w:p>
              </w:tc>
              <w:tc>
                <w:tcPr>
                  <w:tcW w:w="8569" w:type="dxa"/>
                </w:tcPr>
                <w:p w:rsidR="00C11791" w:rsidRDefault="00C11791" w:rsidP="009309D4">
                  <w:pPr>
                    <w:jc w:val="both"/>
                  </w:pPr>
                  <w:proofErr w:type="spellStart"/>
                  <w:r>
                    <w:t>czas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przeszły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czasowników</w:t>
                  </w:r>
                  <w:proofErr w:type="spellEnd"/>
                  <w:r>
                    <w:t xml:space="preserve"> na -</w:t>
                  </w:r>
                  <w:proofErr w:type="spellStart"/>
                  <w:r>
                    <w:t>eć</w:t>
                  </w:r>
                  <w:proofErr w:type="spellEnd"/>
                  <w:r>
                    <w:t xml:space="preserve">; </w:t>
                  </w:r>
                  <w:proofErr w:type="spellStart"/>
                  <w:r>
                    <w:t>dopełniacz</w:t>
                  </w:r>
                  <w:proofErr w:type="spellEnd"/>
                  <w:r>
                    <w:t xml:space="preserve"> l. </w:t>
                  </w:r>
                  <w:proofErr w:type="spellStart"/>
                  <w:r>
                    <w:t>mn</w:t>
                  </w:r>
                  <w:proofErr w:type="spellEnd"/>
                  <w:r>
                    <w:t xml:space="preserve">. </w:t>
                  </w:r>
                  <w:proofErr w:type="spellStart"/>
                  <w:r>
                    <w:t>rzeczowników</w:t>
                  </w:r>
                  <w:proofErr w:type="spellEnd"/>
                  <w:r>
                    <w:t xml:space="preserve"> i </w:t>
                  </w:r>
                  <w:proofErr w:type="spellStart"/>
                  <w:r>
                    <w:t>przymiotników</w:t>
                  </w:r>
                  <w:proofErr w:type="spellEnd"/>
                  <w:r>
                    <w:t xml:space="preserve">; </w:t>
                  </w:r>
                  <w:proofErr w:type="spellStart"/>
                  <w:r>
                    <w:t>formy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czasu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przeszłego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czasownika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być</w:t>
                  </w:r>
                  <w:proofErr w:type="spellEnd"/>
                  <w:r>
                    <w:t xml:space="preserve"> w </w:t>
                  </w:r>
                  <w:proofErr w:type="spellStart"/>
                  <w:r>
                    <w:t>zdaniach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zaprzeczonych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typu</w:t>
                  </w:r>
                  <w:proofErr w:type="spellEnd"/>
                  <w:r>
                    <w:t xml:space="preserve">: </w:t>
                  </w:r>
                  <w:proofErr w:type="spellStart"/>
                  <w:r>
                    <w:t>Nie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było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tutaj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Piotra</w:t>
                  </w:r>
                  <w:proofErr w:type="spellEnd"/>
                  <w:r>
                    <w:t xml:space="preserve">.; </w:t>
                  </w:r>
                  <w:proofErr w:type="spellStart"/>
                  <w:r>
                    <w:t>czas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przeszły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czasownika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iść</w:t>
                  </w:r>
                  <w:proofErr w:type="spellEnd"/>
                  <w:r>
                    <w:t xml:space="preserve">; </w:t>
                  </w:r>
                  <w:proofErr w:type="spellStart"/>
                  <w:r>
                    <w:t>Przyimki</w:t>
                  </w:r>
                  <w:proofErr w:type="spellEnd"/>
                  <w:r>
                    <w:t xml:space="preserve"> na i do jako </w:t>
                  </w:r>
                  <w:proofErr w:type="spellStart"/>
                  <w:r>
                    <w:t>określenia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kierunku</w:t>
                  </w:r>
                  <w:proofErr w:type="spellEnd"/>
                </w:p>
              </w:tc>
            </w:tr>
            <w:tr w:rsidR="00C11791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C11791" w:rsidRDefault="00C11791" w:rsidP="009309D4">
                  <w:pPr>
                    <w:jc w:val="right"/>
                  </w:pPr>
                  <w:r>
                    <w:t>10.</w:t>
                  </w:r>
                </w:p>
              </w:tc>
              <w:tc>
                <w:tcPr>
                  <w:tcW w:w="8569" w:type="dxa"/>
                </w:tcPr>
                <w:p w:rsidR="00C11791" w:rsidRDefault="00C11791" w:rsidP="009309D4">
                  <w:pPr>
                    <w:jc w:val="both"/>
                  </w:pPr>
                  <w:proofErr w:type="spellStart"/>
                  <w:r>
                    <w:t>określania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czasu</w:t>
                  </w:r>
                  <w:proofErr w:type="spellEnd"/>
                  <w:r>
                    <w:t xml:space="preserve"> - dni </w:t>
                  </w:r>
                  <w:proofErr w:type="spellStart"/>
                  <w:r>
                    <w:t>tygodnia</w:t>
                  </w:r>
                  <w:proofErr w:type="spellEnd"/>
                  <w:r>
                    <w:t xml:space="preserve">; </w:t>
                  </w:r>
                  <w:proofErr w:type="spellStart"/>
                  <w:r>
                    <w:t>odmiana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rzeczownika</w:t>
                  </w:r>
                  <w:proofErr w:type="spellEnd"/>
                  <w:r>
                    <w:t xml:space="preserve">: </w:t>
                  </w:r>
                  <w:proofErr w:type="spellStart"/>
                  <w:r>
                    <w:t>tydzień</w:t>
                  </w:r>
                  <w:proofErr w:type="spellEnd"/>
                  <w:r>
                    <w:t xml:space="preserve">; </w:t>
                  </w:r>
                  <w:proofErr w:type="spellStart"/>
                  <w:r>
                    <w:t>miejscownik</w:t>
                  </w:r>
                  <w:proofErr w:type="spellEnd"/>
                  <w:r>
                    <w:t xml:space="preserve"> l. poj. i </w:t>
                  </w:r>
                  <w:proofErr w:type="spellStart"/>
                  <w:r>
                    <w:t>mn</w:t>
                  </w:r>
                  <w:proofErr w:type="spellEnd"/>
                  <w:r>
                    <w:t xml:space="preserve">. </w:t>
                  </w:r>
                  <w:proofErr w:type="spellStart"/>
                  <w:r>
                    <w:t>rzeczowników</w:t>
                  </w:r>
                  <w:proofErr w:type="spellEnd"/>
                  <w:r>
                    <w:t xml:space="preserve">; </w:t>
                  </w:r>
                  <w:proofErr w:type="spellStart"/>
                  <w:r>
                    <w:t>miejscownik</w:t>
                  </w:r>
                  <w:proofErr w:type="spellEnd"/>
                  <w:r>
                    <w:t xml:space="preserve"> l. poj. i </w:t>
                  </w:r>
                  <w:proofErr w:type="spellStart"/>
                  <w:r>
                    <w:t>mn</w:t>
                  </w:r>
                  <w:proofErr w:type="spellEnd"/>
                  <w:r>
                    <w:t xml:space="preserve">. </w:t>
                  </w:r>
                  <w:proofErr w:type="spellStart"/>
                  <w:r>
                    <w:t>zaimków</w:t>
                  </w:r>
                  <w:proofErr w:type="spellEnd"/>
                  <w:r>
                    <w:t xml:space="preserve"> i </w:t>
                  </w:r>
                  <w:proofErr w:type="spellStart"/>
                  <w:r>
                    <w:t>przymiotników</w:t>
                  </w:r>
                  <w:proofErr w:type="spellEnd"/>
                </w:p>
              </w:tc>
            </w:tr>
            <w:tr w:rsidR="00C11791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C11791" w:rsidRDefault="00C11791" w:rsidP="009309D4">
                  <w:pPr>
                    <w:jc w:val="right"/>
                  </w:pPr>
                  <w:r>
                    <w:t>11.</w:t>
                  </w:r>
                </w:p>
              </w:tc>
              <w:tc>
                <w:tcPr>
                  <w:tcW w:w="8569" w:type="dxa"/>
                </w:tcPr>
                <w:p w:rsidR="00C11791" w:rsidRDefault="00C11791" w:rsidP="009309D4">
                  <w:pPr>
                    <w:jc w:val="both"/>
                  </w:pPr>
                  <w:proofErr w:type="spellStart"/>
                  <w:r>
                    <w:t>pytania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typu</w:t>
                  </w:r>
                  <w:proofErr w:type="spellEnd"/>
                  <w:r>
                    <w:t xml:space="preserve">: O kim (o </w:t>
                  </w:r>
                  <w:proofErr w:type="spellStart"/>
                  <w:r>
                    <w:t>czym</w:t>
                  </w:r>
                  <w:proofErr w:type="spellEnd"/>
                  <w:r>
                    <w:t xml:space="preserve">) </w:t>
                  </w:r>
                  <w:proofErr w:type="spellStart"/>
                  <w:r>
                    <w:t>rozmawiacie</w:t>
                  </w:r>
                  <w:proofErr w:type="spellEnd"/>
                  <w:r>
                    <w:t xml:space="preserve">?; </w:t>
                  </w:r>
                  <w:proofErr w:type="spellStart"/>
                  <w:r>
                    <w:t>rekcja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przyimków</w:t>
                  </w:r>
                  <w:proofErr w:type="spellEnd"/>
                  <w:r>
                    <w:t xml:space="preserve">; aspekt, </w:t>
                  </w:r>
                  <w:proofErr w:type="spellStart"/>
                  <w:r>
                    <w:t>czas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przyszły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czasowników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dokonanych</w:t>
                  </w:r>
                  <w:proofErr w:type="spellEnd"/>
                  <w:r>
                    <w:t xml:space="preserve"> i </w:t>
                  </w:r>
                  <w:proofErr w:type="spellStart"/>
                  <w:r>
                    <w:t>niedokonanych</w:t>
                  </w:r>
                  <w:proofErr w:type="spellEnd"/>
                  <w:r>
                    <w:t xml:space="preserve"> (</w:t>
                  </w:r>
                  <w:proofErr w:type="spellStart"/>
                  <w:r>
                    <w:t>typu</w:t>
                  </w:r>
                  <w:proofErr w:type="spellEnd"/>
                  <w:r>
                    <w:t xml:space="preserve">: </w:t>
                  </w:r>
                  <w:proofErr w:type="spellStart"/>
                  <w:r>
                    <w:t>będę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mówić</w:t>
                  </w:r>
                  <w:proofErr w:type="spellEnd"/>
                  <w:r>
                    <w:t xml:space="preserve">); aspekt – </w:t>
                  </w:r>
                  <w:proofErr w:type="spellStart"/>
                  <w:r>
                    <w:t>czasowniki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nieregularne</w:t>
                  </w:r>
                  <w:proofErr w:type="spellEnd"/>
                  <w:r>
                    <w:t xml:space="preserve">; </w:t>
                  </w:r>
                  <w:proofErr w:type="spellStart"/>
                  <w:r>
                    <w:t>czas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przyszły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typu</w:t>
                  </w:r>
                  <w:proofErr w:type="spellEnd"/>
                  <w:r>
                    <w:t xml:space="preserve">: </w:t>
                  </w:r>
                  <w:proofErr w:type="spellStart"/>
                  <w:r>
                    <w:t>będę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mówił</w:t>
                  </w:r>
                  <w:proofErr w:type="spellEnd"/>
                </w:p>
              </w:tc>
            </w:tr>
            <w:tr w:rsidR="00C11791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C11791" w:rsidRDefault="00C11791" w:rsidP="009309D4">
                  <w:pPr>
                    <w:jc w:val="right"/>
                  </w:pPr>
                  <w:r>
                    <w:t>12.</w:t>
                  </w:r>
                </w:p>
              </w:tc>
              <w:tc>
                <w:tcPr>
                  <w:tcW w:w="8569" w:type="dxa"/>
                </w:tcPr>
                <w:p w:rsidR="00C11791" w:rsidRDefault="00C11791" w:rsidP="009309D4">
                  <w:pPr>
                    <w:jc w:val="both"/>
                  </w:pPr>
                  <w:proofErr w:type="spellStart"/>
                  <w:r>
                    <w:t>użycie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form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dokonanych</w:t>
                  </w:r>
                  <w:proofErr w:type="spellEnd"/>
                  <w:r>
                    <w:t xml:space="preserve"> i </w:t>
                  </w:r>
                  <w:proofErr w:type="spellStart"/>
                  <w:r>
                    <w:t>niedokonanych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czasowników</w:t>
                  </w:r>
                  <w:proofErr w:type="spellEnd"/>
                  <w:r>
                    <w:t xml:space="preserve">; </w:t>
                  </w:r>
                  <w:proofErr w:type="spellStart"/>
                  <w:r>
                    <w:t>czasowniki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fazowe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zaczynać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kończyć</w:t>
                  </w:r>
                  <w:proofErr w:type="spellEnd"/>
                  <w:r>
                    <w:t xml:space="preserve"> + </w:t>
                  </w:r>
                  <w:proofErr w:type="spellStart"/>
                  <w:r>
                    <w:t>czasowniki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niedokonane</w:t>
                  </w:r>
                  <w:proofErr w:type="spellEnd"/>
                  <w:r>
                    <w:t xml:space="preserve">; </w:t>
                  </w:r>
                  <w:proofErr w:type="spellStart"/>
                  <w:r>
                    <w:t>określenia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czasu</w:t>
                  </w:r>
                  <w:proofErr w:type="spellEnd"/>
                  <w:r>
                    <w:t xml:space="preserve">: nagle, za </w:t>
                  </w:r>
                  <w:proofErr w:type="spellStart"/>
                  <w:r>
                    <w:t>chwilę</w:t>
                  </w:r>
                  <w:proofErr w:type="spellEnd"/>
                  <w:r>
                    <w:t xml:space="preserve"> + </w:t>
                  </w:r>
                  <w:proofErr w:type="spellStart"/>
                  <w:r>
                    <w:t>czasowniki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dokonane</w:t>
                  </w:r>
                  <w:proofErr w:type="spellEnd"/>
                  <w:r>
                    <w:t xml:space="preserve">; </w:t>
                  </w:r>
                  <w:proofErr w:type="spellStart"/>
                  <w:r>
                    <w:t>zaimki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nieokreślone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typu</w:t>
                  </w:r>
                  <w:proofErr w:type="spellEnd"/>
                  <w:r>
                    <w:t xml:space="preserve">: </w:t>
                  </w:r>
                  <w:proofErr w:type="spellStart"/>
                  <w:r>
                    <w:t>ktoś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coś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jakiś</w:t>
                  </w:r>
                  <w:proofErr w:type="spellEnd"/>
                  <w:r>
                    <w:t xml:space="preserve">; </w:t>
                  </w:r>
                  <w:proofErr w:type="spellStart"/>
                  <w:r>
                    <w:t>formy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grzecznościowe</w:t>
                  </w:r>
                  <w:proofErr w:type="spellEnd"/>
                  <w:r>
                    <w:t xml:space="preserve">: </w:t>
                  </w:r>
                  <w:proofErr w:type="spellStart"/>
                  <w:r>
                    <w:t>Czy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możesz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podać</w:t>
                  </w:r>
                  <w:proofErr w:type="spellEnd"/>
                  <w:r>
                    <w:t xml:space="preserve"> mi </w:t>
                  </w:r>
                  <w:proofErr w:type="spellStart"/>
                  <w:r>
                    <w:t>cukier</w:t>
                  </w:r>
                  <w:proofErr w:type="spellEnd"/>
                  <w:r>
                    <w:t>?</w:t>
                  </w:r>
                </w:p>
              </w:tc>
            </w:tr>
            <w:tr w:rsidR="00C11791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C11791" w:rsidRDefault="00C11791" w:rsidP="009309D4">
                  <w:pPr>
                    <w:jc w:val="right"/>
                  </w:pPr>
                  <w:r>
                    <w:t>13.</w:t>
                  </w:r>
                </w:p>
              </w:tc>
              <w:tc>
                <w:tcPr>
                  <w:tcW w:w="8569" w:type="dxa"/>
                </w:tcPr>
                <w:p w:rsidR="00C11791" w:rsidRDefault="00C11791" w:rsidP="009309D4">
                  <w:pPr>
                    <w:jc w:val="both"/>
                  </w:pPr>
                  <w:proofErr w:type="spellStart"/>
                  <w:r>
                    <w:t>rekcja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liczebników</w:t>
                  </w:r>
                  <w:proofErr w:type="spellEnd"/>
                  <w:r>
                    <w:t xml:space="preserve"> ; </w:t>
                  </w:r>
                  <w:proofErr w:type="spellStart"/>
                  <w:r>
                    <w:t>określenia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miary</w:t>
                  </w:r>
                  <w:proofErr w:type="spellEnd"/>
                  <w:r>
                    <w:t xml:space="preserve"> z </w:t>
                  </w:r>
                  <w:proofErr w:type="spellStart"/>
                  <w:r>
                    <w:t>dopełniaczem</w:t>
                  </w:r>
                  <w:proofErr w:type="spellEnd"/>
                  <w:r>
                    <w:t xml:space="preserve"> ; </w:t>
                  </w:r>
                  <w:proofErr w:type="spellStart"/>
                  <w:r>
                    <w:t>określenia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czasu</w:t>
                  </w:r>
                  <w:proofErr w:type="spellEnd"/>
                  <w:r>
                    <w:t xml:space="preserve"> – </w:t>
                  </w:r>
                  <w:proofErr w:type="spellStart"/>
                  <w:r>
                    <w:t>nazwy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miesięcy</w:t>
                  </w:r>
                  <w:proofErr w:type="spellEnd"/>
                  <w:r>
                    <w:t xml:space="preserve">; </w:t>
                  </w:r>
                  <w:proofErr w:type="spellStart"/>
                  <w:r>
                    <w:t>celownik</w:t>
                  </w:r>
                  <w:proofErr w:type="spellEnd"/>
                  <w:r>
                    <w:t xml:space="preserve"> l. poj. i l. </w:t>
                  </w:r>
                  <w:proofErr w:type="spellStart"/>
                  <w:r>
                    <w:t>mn</w:t>
                  </w:r>
                  <w:proofErr w:type="spellEnd"/>
                  <w:r>
                    <w:t xml:space="preserve">. </w:t>
                  </w:r>
                  <w:proofErr w:type="spellStart"/>
                  <w:r>
                    <w:t>rzeczowników</w:t>
                  </w:r>
                  <w:proofErr w:type="spellEnd"/>
                  <w:r>
                    <w:t xml:space="preserve"> i </w:t>
                  </w:r>
                  <w:proofErr w:type="spellStart"/>
                  <w:r>
                    <w:t>zaimków</w:t>
                  </w:r>
                  <w:proofErr w:type="spellEnd"/>
                </w:p>
              </w:tc>
            </w:tr>
            <w:tr w:rsidR="00C11791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C11791" w:rsidRDefault="00C11791" w:rsidP="009309D4">
                  <w:pPr>
                    <w:jc w:val="right"/>
                  </w:pPr>
                  <w:r>
                    <w:t>14.</w:t>
                  </w:r>
                </w:p>
              </w:tc>
              <w:tc>
                <w:tcPr>
                  <w:tcW w:w="8569" w:type="dxa"/>
                </w:tcPr>
                <w:p w:rsidR="00C11791" w:rsidRDefault="00C11791" w:rsidP="009309D4">
                  <w:pPr>
                    <w:jc w:val="both"/>
                  </w:pPr>
                  <w:proofErr w:type="spellStart"/>
                  <w:r>
                    <w:t>przymiotniki</w:t>
                  </w:r>
                  <w:proofErr w:type="spellEnd"/>
                  <w:r>
                    <w:t xml:space="preserve"> a </w:t>
                  </w:r>
                  <w:proofErr w:type="spellStart"/>
                  <w:r>
                    <w:t>przysłówki</w:t>
                  </w:r>
                  <w:proofErr w:type="spellEnd"/>
                  <w:r>
                    <w:t xml:space="preserve">: </w:t>
                  </w:r>
                  <w:proofErr w:type="spellStart"/>
                  <w:r>
                    <w:t>mało</w:t>
                  </w:r>
                  <w:proofErr w:type="spellEnd"/>
                  <w:r>
                    <w:t xml:space="preserve"> – </w:t>
                  </w:r>
                  <w:proofErr w:type="spellStart"/>
                  <w:r>
                    <w:t>mały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dużo</w:t>
                  </w:r>
                  <w:proofErr w:type="spellEnd"/>
                  <w:r>
                    <w:t xml:space="preserve"> – </w:t>
                  </w:r>
                  <w:proofErr w:type="spellStart"/>
                  <w:r>
                    <w:t>duży</w:t>
                  </w:r>
                  <w:proofErr w:type="spellEnd"/>
                  <w:r>
                    <w:t xml:space="preserve">; </w:t>
                  </w:r>
                  <w:proofErr w:type="spellStart"/>
                  <w:r>
                    <w:t>zdania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okolicznikowe</w:t>
                  </w:r>
                  <w:proofErr w:type="spellEnd"/>
                  <w:r>
                    <w:t xml:space="preserve">; </w:t>
                  </w:r>
                  <w:proofErr w:type="spellStart"/>
                  <w:r>
                    <w:t>mianownik</w:t>
                  </w:r>
                  <w:proofErr w:type="spellEnd"/>
                  <w:r>
                    <w:t xml:space="preserve"> l. </w:t>
                  </w:r>
                  <w:proofErr w:type="spellStart"/>
                  <w:r>
                    <w:t>mn</w:t>
                  </w:r>
                  <w:proofErr w:type="spellEnd"/>
                  <w:r>
                    <w:t xml:space="preserve">. </w:t>
                  </w:r>
                  <w:proofErr w:type="spellStart"/>
                  <w:r>
                    <w:t>rzeczowników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męskoosobowych</w:t>
                  </w:r>
                  <w:proofErr w:type="spellEnd"/>
                </w:p>
              </w:tc>
            </w:tr>
            <w:tr w:rsidR="00C11791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C11791" w:rsidRDefault="00C11791" w:rsidP="009309D4">
                  <w:pPr>
                    <w:jc w:val="right"/>
                  </w:pPr>
                  <w:r>
                    <w:t>15.</w:t>
                  </w:r>
                </w:p>
              </w:tc>
              <w:tc>
                <w:tcPr>
                  <w:tcW w:w="8569" w:type="dxa"/>
                </w:tcPr>
                <w:p w:rsidR="00C11791" w:rsidRDefault="00C11791" w:rsidP="009309D4">
                  <w:pPr>
                    <w:jc w:val="both"/>
                  </w:pPr>
                  <w:proofErr w:type="spellStart"/>
                  <w:r>
                    <w:t>przymiotnik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przy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rzeczownikach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męskoosobowych</w:t>
                  </w:r>
                  <w:proofErr w:type="spellEnd"/>
                  <w:r>
                    <w:t xml:space="preserve"> w </w:t>
                  </w:r>
                  <w:proofErr w:type="spellStart"/>
                  <w:r>
                    <w:t>mianowniku</w:t>
                  </w:r>
                  <w:proofErr w:type="spellEnd"/>
                  <w:r>
                    <w:t xml:space="preserve">; </w:t>
                  </w:r>
                  <w:proofErr w:type="spellStart"/>
                  <w:r>
                    <w:t>liczebniki</w:t>
                  </w:r>
                  <w:proofErr w:type="spellEnd"/>
                  <w:r>
                    <w:t xml:space="preserve"> od 100 do 1000; </w:t>
                  </w:r>
                  <w:proofErr w:type="spellStart"/>
                  <w:r>
                    <w:t>dopełniacz</w:t>
                  </w:r>
                  <w:proofErr w:type="spellEnd"/>
                  <w:r>
                    <w:t xml:space="preserve"> i </w:t>
                  </w:r>
                  <w:proofErr w:type="spellStart"/>
                  <w:r>
                    <w:t>biernik</w:t>
                  </w:r>
                  <w:proofErr w:type="spellEnd"/>
                  <w:r>
                    <w:t xml:space="preserve"> l. </w:t>
                  </w:r>
                  <w:proofErr w:type="spellStart"/>
                  <w:r>
                    <w:t>mn</w:t>
                  </w:r>
                  <w:proofErr w:type="spellEnd"/>
                  <w:r>
                    <w:t xml:space="preserve">. </w:t>
                  </w:r>
                  <w:proofErr w:type="spellStart"/>
                  <w:r>
                    <w:t>rzeczowników</w:t>
                  </w:r>
                  <w:proofErr w:type="spellEnd"/>
                  <w:r>
                    <w:t xml:space="preserve"> i </w:t>
                  </w:r>
                  <w:proofErr w:type="spellStart"/>
                  <w:r>
                    <w:t>przymiotników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męskoosobowych</w:t>
                  </w:r>
                  <w:proofErr w:type="spellEnd"/>
                </w:p>
              </w:tc>
            </w:tr>
          </w:tbl>
          <w:p w:rsidR="00C11791" w:rsidRDefault="00C11791" w:rsidP="009309D4"/>
        </w:tc>
      </w:tr>
      <w:tr w:rsidR="00C11791" w:rsidTr="009309D4">
        <w:tc>
          <w:tcPr>
            <w:tcW w:w="2255" w:type="dxa"/>
          </w:tcPr>
          <w:p w:rsidR="00C11791" w:rsidRDefault="00C11791" w:rsidP="009309D4"/>
        </w:tc>
        <w:tc>
          <w:tcPr>
            <w:tcW w:w="6765" w:type="dxa"/>
          </w:tcPr>
          <w:p w:rsidR="00C11791" w:rsidRDefault="00C11791" w:rsidP="009309D4"/>
        </w:tc>
      </w:tr>
    </w:tbl>
    <w:p w:rsidR="00C11791" w:rsidRDefault="00C11791" w:rsidP="00C11791"/>
    <w:p w:rsidR="00C11791" w:rsidRDefault="00C11791" w:rsidP="00C11791">
      <w:r>
        <w:br w:type="page"/>
      </w:r>
    </w:p>
    <w:p w:rsidR="00086A05" w:rsidRDefault="00086A05">
      <w:bookmarkStart w:id="0" w:name="_GoBack"/>
      <w:bookmarkEnd w:id="0"/>
    </w:p>
    <w:sectPr w:rsidR="00086A0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791"/>
    <w:rsid w:val="00086A05"/>
    <w:rsid w:val="00164429"/>
    <w:rsid w:val="00C11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8BB594-BC5D-4BD4-8FE3-4CA133DFD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17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17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1179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1</cp:revision>
  <dcterms:created xsi:type="dcterms:W3CDTF">2021-10-29T14:10:00Z</dcterms:created>
  <dcterms:modified xsi:type="dcterms:W3CDTF">2021-10-29T14:10:00Z</dcterms:modified>
</cp:coreProperties>
</file>