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C4" w:rsidRDefault="00CB41C4" w:rsidP="00CB41C4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Slovačke jezične vježbe VI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B41C4" w:rsidTr="00EB4A3F">
        <w:trPr>
          <w:trHeight w:hRule="exact" w:val="320"/>
        </w:trPr>
        <w:tc>
          <w:tcPr>
            <w:tcW w:w="2255" w:type="dxa"/>
          </w:tcPr>
          <w:p w:rsidR="00CB41C4" w:rsidRDefault="00CB41C4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B41C4" w:rsidRDefault="00CB41C4" w:rsidP="00EB4A3F">
            <w:r>
              <w:t>Slovačke jezične vježbe VI</w:t>
            </w:r>
          </w:p>
        </w:tc>
      </w:tr>
      <w:tr w:rsidR="00CB41C4" w:rsidTr="00EB4A3F">
        <w:trPr>
          <w:trHeight w:hRule="exact" w:val="320"/>
        </w:trPr>
        <w:tc>
          <w:tcPr>
            <w:tcW w:w="2255" w:type="dxa"/>
          </w:tcPr>
          <w:p w:rsidR="00CB41C4" w:rsidRDefault="00CB41C4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B41C4" w:rsidRDefault="00CB41C4" w:rsidP="00EB4A3F">
            <w:r>
              <w:t>Katedra za slovački jezik i književnost</w:t>
            </w:r>
          </w:p>
        </w:tc>
      </w:tr>
      <w:tr w:rsidR="00CB41C4" w:rsidTr="00EB4A3F">
        <w:trPr>
          <w:trHeight w:hRule="exact" w:val="320"/>
        </w:trPr>
        <w:tc>
          <w:tcPr>
            <w:tcW w:w="2255" w:type="dxa"/>
          </w:tcPr>
          <w:p w:rsidR="00CB41C4" w:rsidRDefault="00CB41C4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B41C4" w:rsidRDefault="00CB41C4" w:rsidP="00EB4A3F">
            <w:r>
              <w:t>5</w:t>
            </w:r>
          </w:p>
        </w:tc>
      </w:tr>
      <w:tr w:rsidR="00CB41C4" w:rsidTr="00EB4A3F">
        <w:trPr>
          <w:trHeight w:hRule="exact" w:val="320"/>
        </w:trPr>
        <w:tc>
          <w:tcPr>
            <w:tcW w:w="2255" w:type="dxa"/>
          </w:tcPr>
          <w:p w:rsidR="00CB41C4" w:rsidRDefault="00CB41C4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B41C4" w:rsidRDefault="00CB41C4" w:rsidP="00EB4A3F">
            <w:r>
              <w:t>52299</w:t>
            </w:r>
          </w:p>
        </w:tc>
      </w:tr>
      <w:tr w:rsidR="00CB41C4" w:rsidTr="00EB4A3F">
        <w:trPr>
          <w:trHeight w:hRule="exact" w:val="320"/>
        </w:trPr>
        <w:tc>
          <w:tcPr>
            <w:tcW w:w="2255" w:type="dxa"/>
          </w:tcPr>
          <w:p w:rsidR="00CB41C4" w:rsidRDefault="00CB41C4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B41C4" w:rsidRDefault="00CB41C4" w:rsidP="00EB4A3F">
            <w:r>
              <w:t>Ljetni</w:t>
            </w:r>
          </w:p>
        </w:tc>
      </w:tr>
      <w:tr w:rsidR="00CB41C4" w:rsidTr="00EB4A3F">
        <w:tc>
          <w:tcPr>
            <w:tcW w:w="2255" w:type="dxa"/>
          </w:tcPr>
          <w:p w:rsidR="00CB41C4" w:rsidRDefault="00CB41C4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B41C4" w:rsidRDefault="00CB41C4" w:rsidP="00EB4A3F">
            <w:r>
              <w:t>Peter F. '</w:t>
            </w:r>
            <w:proofErr w:type="spellStart"/>
            <w:r>
              <w:t>Rius</w:t>
            </w:r>
            <w:proofErr w:type="spellEnd"/>
            <w:r>
              <w:t xml:space="preserve"> </w:t>
            </w:r>
            <w:proofErr w:type="spellStart"/>
            <w:r>
              <w:t>Jílek</w:t>
            </w:r>
            <w:proofErr w:type="spellEnd"/>
            <w:r>
              <w:t xml:space="preserve">,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CB41C4" w:rsidTr="00EB4A3F">
        <w:tc>
          <w:tcPr>
            <w:tcW w:w="2255" w:type="dxa"/>
            <w:tcMar>
              <w:top w:w="160" w:type="dxa"/>
            </w:tcMar>
          </w:tcPr>
          <w:p w:rsidR="00CB41C4" w:rsidRDefault="00CB41C4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B41C4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CB41C4" w:rsidRDefault="00CB41C4" w:rsidP="00EB4A3F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B41C4" w:rsidRDefault="00CB41C4" w:rsidP="00EB4A3F">
                  <w:r>
                    <w:t>90</w:t>
                  </w:r>
                </w:p>
              </w:tc>
            </w:tr>
          </w:tbl>
          <w:p w:rsidR="00CB41C4" w:rsidRDefault="00CB41C4" w:rsidP="00EB4A3F"/>
        </w:tc>
      </w:tr>
      <w:tr w:rsidR="00CB41C4" w:rsidTr="00EB4A3F">
        <w:tc>
          <w:tcPr>
            <w:tcW w:w="2255" w:type="dxa"/>
            <w:tcMar>
              <w:top w:w="160" w:type="dxa"/>
            </w:tcMar>
          </w:tcPr>
          <w:p w:rsidR="00CB41C4" w:rsidRDefault="00CB41C4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B41C4" w:rsidRDefault="00CB41C4" w:rsidP="00EB4A3F">
            <w:r>
              <w:t>Za upis kolegija je potrebno položiti kolegij Slovačke jezične vježbe V</w:t>
            </w:r>
          </w:p>
        </w:tc>
      </w:tr>
      <w:tr w:rsidR="00CB41C4" w:rsidTr="00EB4A3F">
        <w:tc>
          <w:tcPr>
            <w:tcW w:w="2255" w:type="dxa"/>
            <w:tcMar>
              <w:top w:w="160" w:type="dxa"/>
            </w:tcMar>
          </w:tcPr>
          <w:p w:rsidR="00CB41C4" w:rsidRDefault="00CB41C4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B41C4" w:rsidRDefault="00CB41C4" w:rsidP="00EB4A3F">
            <w:pPr>
              <w:jc w:val="both"/>
            </w:pPr>
            <w:r>
              <w:t>Proširivanje i produbljivanje praktičnih jezičnih kompetencija na razini B2 prema zajedničkom europskom referentnom okviru.</w:t>
            </w:r>
          </w:p>
        </w:tc>
      </w:tr>
      <w:tr w:rsidR="00CB41C4" w:rsidTr="00EB4A3F">
        <w:tc>
          <w:tcPr>
            <w:tcW w:w="2255" w:type="dxa"/>
            <w:tcMar>
              <w:top w:w="160" w:type="dxa"/>
            </w:tcMar>
          </w:tcPr>
          <w:p w:rsidR="00CB41C4" w:rsidRDefault="00CB41C4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B41C4" w:rsidRDefault="00CB41C4" w:rsidP="00EB4A3F">
            <w:pPr>
              <w:jc w:val="both"/>
            </w:pPr>
            <w:r>
              <w:t>Objašnjavanje i demonstracija; rad s publicističkim i književnim tekstovima, audio i video materijalima; konverzacije, diskusije i role-</w:t>
            </w:r>
            <w:proofErr w:type="spellStart"/>
            <w:r>
              <w:t>playing</w:t>
            </w:r>
            <w:proofErr w:type="spellEnd"/>
            <w:r>
              <w:t>; prezentacije; eseji.</w:t>
            </w:r>
          </w:p>
        </w:tc>
      </w:tr>
      <w:tr w:rsidR="00CB41C4" w:rsidTr="00EB4A3F">
        <w:tc>
          <w:tcPr>
            <w:tcW w:w="2255" w:type="dxa"/>
            <w:tcMar>
              <w:top w:w="160" w:type="dxa"/>
            </w:tcMar>
          </w:tcPr>
          <w:p w:rsidR="00CB41C4" w:rsidRDefault="00CB41C4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B41C4" w:rsidRDefault="00CB41C4" w:rsidP="00EB4A3F">
            <w:pPr>
              <w:jc w:val="both"/>
            </w:pPr>
            <w:r>
              <w:t xml:space="preserve">Provjera znanja putem pismenih testova, kroz eseje, </w:t>
            </w:r>
            <w:proofErr w:type="spellStart"/>
            <w:r>
              <w:t>aktivitno</w:t>
            </w:r>
            <w:proofErr w:type="spellEnd"/>
            <w:r>
              <w:t xml:space="preserve"> sudjelovanje, konverzaciju, izvršavanja studentskih obveza kao što su redovito prisustvovanje na nastavi, domaće zadaće i seminarski rad ili projekt.</w:t>
            </w:r>
          </w:p>
        </w:tc>
      </w:tr>
      <w:tr w:rsidR="00CB41C4" w:rsidTr="00EB4A3F">
        <w:tc>
          <w:tcPr>
            <w:tcW w:w="2255" w:type="dxa"/>
            <w:tcMar>
              <w:top w:w="160" w:type="dxa"/>
            </w:tcMar>
          </w:tcPr>
          <w:p w:rsidR="00CB41C4" w:rsidRDefault="00CB41C4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B41C4" w:rsidRDefault="00CB41C4" w:rsidP="00EB4A3F"/>
        </w:tc>
      </w:tr>
      <w:tr w:rsidR="00CB41C4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Navesti slovačka pravopisna pravila i primijeniti ih u pisanom izražavanju.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 xml:space="preserve">Integrirati teorijske spoznaje u organizaciju i kreiranje vlastitog izlaganja na zadanu </w:t>
                  </w:r>
                  <w:proofErr w:type="spellStart"/>
                  <w:r>
                    <w:t>slovakističku</w:t>
                  </w:r>
                  <w:proofErr w:type="spellEnd"/>
                  <w:r>
                    <w:t xml:space="preserve"> temu.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Primijeniti slovačko jezično znanje u zastupanju svojeg mišljenja u jednostavnijim raspravama na zadane teme.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Isplanirati strukturu vlastitog pisanog teksta na slovačkome jeziku i prilagoditi ga komunikacijskoj situaciji, vodeći računa o etičkoj i društvenoj odgovornosti.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Koristiti gramatiku na razini B2.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Čitati i slušati s razumijevanjem na razini B2.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Razgovarati o temama, koristiti i primjenjivati leksik i izraziti vlastito mišljenje na razini B2.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Pisati pragmatične tekstove, pisati o temama, koristiti i primjenjivati leksik i izraziti vlastito mišljenje na razini B2.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Objašnjavati književne i publicističke tekstove na razini B2.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Razumjeti kontekst slovačkih realija.</w:t>
                  </w:r>
                </w:p>
              </w:tc>
            </w:tr>
          </w:tbl>
          <w:p w:rsidR="00CB41C4" w:rsidRDefault="00CB41C4" w:rsidP="00EB4A3F"/>
        </w:tc>
      </w:tr>
      <w:tr w:rsidR="00CB41C4" w:rsidTr="00EB4A3F">
        <w:tc>
          <w:tcPr>
            <w:tcW w:w="2255" w:type="dxa"/>
            <w:tcMar>
              <w:top w:w="160" w:type="dxa"/>
            </w:tcMar>
          </w:tcPr>
          <w:p w:rsidR="00CB41C4" w:rsidRDefault="00CB41C4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B41C4" w:rsidRDefault="00CB41C4" w:rsidP="00EB4A3F"/>
        </w:tc>
      </w:tr>
      <w:tr w:rsidR="00CB41C4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Uvod u kolegij, njegov opis, predstavljanje literature i metoda podučavanja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 xml:space="preserve">Gramatika: verbalni prefiksi u glagolu </w:t>
                  </w:r>
                  <w:proofErr w:type="spellStart"/>
                  <w:r>
                    <w:t>žiť</w:t>
                  </w:r>
                  <w:proofErr w:type="spellEnd"/>
                  <w:r>
                    <w:t>; stilistika: publicistički stil; tema: događaji u ljudskom životu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 xml:space="preserve">Gramatika: verbalni prefiksi u glagolu </w:t>
                  </w:r>
                  <w:proofErr w:type="spellStart"/>
                  <w:r>
                    <w:t>bežať</w:t>
                  </w:r>
                  <w:proofErr w:type="spellEnd"/>
                  <w:r>
                    <w:t>; stilistika: deskripcija; tema: sport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 xml:space="preserve">Gramatika: verbalni prefiksi u glagolu </w:t>
                  </w:r>
                  <w:proofErr w:type="spellStart"/>
                  <w:r>
                    <w:t>platiť</w:t>
                  </w:r>
                  <w:proofErr w:type="spellEnd"/>
                  <w:r>
                    <w:t>; stilistika: rasuđivanje; tema: ekonomika i financije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 xml:space="preserve">Gramatika: verbalni prefiksi u glagolu </w:t>
                  </w:r>
                  <w:proofErr w:type="spellStart"/>
                  <w:r>
                    <w:t>niesť</w:t>
                  </w:r>
                  <w:proofErr w:type="spellEnd"/>
                  <w:r>
                    <w:t>, suprotne rečenice; stilistika: reportaža; tema: mediji, internet i televizija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 xml:space="preserve">Gramatika: verbalni prefiksi u glagolu </w:t>
                  </w:r>
                  <w:proofErr w:type="spellStart"/>
                  <w:r>
                    <w:t>tvoriť</w:t>
                  </w:r>
                  <w:proofErr w:type="spellEnd"/>
                  <w:r>
                    <w:t xml:space="preserve">, rastavne rečenice; stilistika: kritika; tema: filmska i glazbena </w:t>
                  </w:r>
                  <w:proofErr w:type="spellStart"/>
                  <w:r>
                    <w:t>mjetnost</w:t>
                  </w:r>
                  <w:proofErr w:type="spellEnd"/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 xml:space="preserve">Gramatika: verbalni prefiksi u glagolu </w:t>
                  </w:r>
                  <w:proofErr w:type="spellStart"/>
                  <w:r>
                    <w:t>myslieť</w:t>
                  </w:r>
                  <w:proofErr w:type="spellEnd"/>
                  <w:r>
                    <w:t>, sastavne i gradacijske rečenice; stilistika: upute za uporabu; tema: obrazovanje i znanosti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 xml:space="preserve">Gramatika: verbalni prefiksi u glagolu </w:t>
                  </w:r>
                  <w:proofErr w:type="spellStart"/>
                  <w:r>
                    <w:t>klásť</w:t>
                  </w:r>
                  <w:proofErr w:type="spellEnd"/>
                  <w:r>
                    <w:t>/</w:t>
                  </w:r>
                  <w:proofErr w:type="spellStart"/>
                  <w:r>
                    <w:t>položiť</w:t>
                  </w:r>
                  <w:proofErr w:type="spellEnd"/>
                  <w:r>
                    <w:t>. tema: Čehoslovačka i slovačka povijest u 20. stoljeću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lastRenderedPageBreak/>
                    <w:t>9.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 xml:space="preserve">Gramatika: verbalni prefiksi u glagolu </w:t>
                  </w:r>
                  <w:proofErr w:type="spellStart"/>
                  <w:r>
                    <w:t>držať</w:t>
                  </w:r>
                  <w:proofErr w:type="spellEnd"/>
                  <w:r>
                    <w:t xml:space="preserve">; stilistika: propagacija; Tema: ekologija i </w:t>
                  </w:r>
                  <w:proofErr w:type="spellStart"/>
                  <w:r>
                    <w:t>environmentalistika</w:t>
                  </w:r>
                  <w:proofErr w:type="spellEnd"/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 xml:space="preserve">Gramatika: verbalni prefiksi u glagolu </w:t>
                  </w:r>
                  <w:proofErr w:type="spellStart"/>
                  <w:r>
                    <w:t>púšťať</w:t>
                  </w:r>
                  <w:proofErr w:type="spellEnd"/>
                  <w:r>
                    <w:t>/</w:t>
                  </w:r>
                  <w:proofErr w:type="spellStart"/>
                  <w:r>
                    <w:t>pustiť</w:t>
                  </w:r>
                  <w:proofErr w:type="spellEnd"/>
                  <w:r>
                    <w:t>, uzročne složene rečenice; tema: nacionalni manjili u Slovačkoj, slovačka manjina u svijetu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Gramatika: namjerne rečenice; tema: slovačka politika nakon 1989. godine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Gramatika: vremenske rečenice; tema: Europska Unija i europska integracija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 xml:space="preserve">Gramatika: </w:t>
                  </w:r>
                  <w:proofErr w:type="spellStart"/>
                  <w:r>
                    <w:t>podogbene</w:t>
                  </w:r>
                  <w:proofErr w:type="spellEnd"/>
                  <w:r>
                    <w:t xml:space="preserve"> zavisnosložene rečenice; tema: budućnost svijeta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Gramatika: objektne i načinske zavisnosložene rečenice; tema: slovačka administracija i kulturne regije</w:t>
                  </w:r>
                </w:p>
              </w:tc>
            </w:tr>
            <w:tr w:rsidR="00CB41C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B41C4" w:rsidRDefault="00CB41C4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B41C4" w:rsidRDefault="00CB41C4" w:rsidP="00EB4A3F">
                  <w:pPr>
                    <w:jc w:val="both"/>
                  </w:pPr>
                  <w:r>
                    <w:t>Priprema za pismeni i usmeni ispit</w:t>
                  </w:r>
                </w:p>
              </w:tc>
            </w:tr>
          </w:tbl>
          <w:p w:rsidR="00CB41C4" w:rsidRDefault="00CB41C4" w:rsidP="00EB4A3F"/>
        </w:tc>
      </w:tr>
      <w:tr w:rsidR="00CB41C4" w:rsidTr="00EB4A3F">
        <w:tc>
          <w:tcPr>
            <w:tcW w:w="2255" w:type="dxa"/>
          </w:tcPr>
          <w:p w:rsidR="00CB41C4" w:rsidRDefault="00CB41C4" w:rsidP="00EB4A3F"/>
        </w:tc>
        <w:tc>
          <w:tcPr>
            <w:tcW w:w="6765" w:type="dxa"/>
          </w:tcPr>
          <w:p w:rsidR="00CB41C4" w:rsidRDefault="00CB41C4" w:rsidP="00EB4A3F"/>
        </w:tc>
      </w:tr>
    </w:tbl>
    <w:p w:rsidR="00CB41C4" w:rsidRDefault="00CB41C4" w:rsidP="00CB41C4"/>
    <w:p w:rsidR="00CB41C4" w:rsidRDefault="00CB41C4" w:rsidP="00CB41C4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C4"/>
    <w:rsid w:val="00086A05"/>
    <w:rsid w:val="00164429"/>
    <w:rsid w:val="00C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23DB-0F14-4BCC-A035-05108335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41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2021-10-29T14:37:00Z</dcterms:created>
  <dcterms:modified xsi:type="dcterms:W3CDTF">2021-10-29T14:37:00Z</dcterms:modified>
</cp:coreProperties>
</file>