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B2" w:rsidRDefault="006B6DB2" w:rsidP="006B6DB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Češko žensko pismo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B6DB2" w:rsidTr="007E44DC">
        <w:trPr>
          <w:trHeight w:hRule="exact" w:val="320"/>
        </w:trPr>
        <w:tc>
          <w:tcPr>
            <w:tcW w:w="2255" w:type="dxa"/>
          </w:tcPr>
          <w:p w:rsidR="006B6DB2" w:rsidRDefault="006B6DB2" w:rsidP="007E44DC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B6DB2" w:rsidRDefault="006B6DB2" w:rsidP="007E44DC">
            <w:r>
              <w:t>Češko žensko pismo</w:t>
            </w:r>
          </w:p>
        </w:tc>
      </w:tr>
      <w:tr w:rsidR="006B6DB2" w:rsidTr="007E44DC">
        <w:trPr>
          <w:trHeight w:hRule="exact" w:val="320"/>
        </w:trPr>
        <w:tc>
          <w:tcPr>
            <w:tcW w:w="2255" w:type="dxa"/>
          </w:tcPr>
          <w:p w:rsidR="006B6DB2" w:rsidRDefault="006B6DB2" w:rsidP="007E44DC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B6DB2" w:rsidRDefault="006B6DB2" w:rsidP="007E44DC">
            <w:r>
              <w:t>Katedra za češki jezik i književnost</w:t>
            </w:r>
          </w:p>
        </w:tc>
      </w:tr>
      <w:tr w:rsidR="006B6DB2" w:rsidTr="007E44DC">
        <w:trPr>
          <w:trHeight w:hRule="exact" w:val="320"/>
        </w:trPr>
        <w:tc>
          <w:tcPr>
            <w:tcW w:w="2255" w:type="dxa"/>
          </w:tcPr>
          <w:p w:rsidR="006B6DB2" w:rsidRDefault="006B6DB2" w:rsidP="007E44DC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B6DB2" w:rsidRDefault="006B6DB2" w:rsidP="007E44DC">
            <w:r>
              <w:t>3</w:t>
            </w:r>
          </w:p>
        </w:tc>
      </w:tr>
      <w:tr w:rsidR="006B6DB2" w:rsidTr="007E44DC">
        <w:trPr>
          <w:trHeight w:hRule="exact" w:val="320"/>
        </w:trPr>
        <w:tc>
          <w:tcPr>
            <w:tcW w:w="2255" w:type="dxa"/>
          </w:tcPr>
          <w:p w:rsidR="006B6DB2" w:rsidRDefault="006B6DB2" w:rsidP="007E44DC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B6DB2" w:rsidRDefault="006B6DB2" w:rsidP="007E44DC">
            <w:r>
              <w:t>198939</w:t>
            </w:r>
          </w:p>
        </w:tc>
      </w:tr>
      <w:tr w:rsidR="006B6DB2" w:rsidTr="007E44DC">
        <w:trPr>
          <w:trHeight w:hRule="exact" w:val="320"/>
        </w:trPr>
        <w:tc>
          <w:tcPr>
            <w:tcW w:w="2255" w:type="dxa"/>
          </w:tcPr>
          <w:p w:rsidR="006B6DB2" w:rsidRDefault="006B6DB2" w:rsidP="007E44DC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B6DB2" w:rsidRDefault="006B6DB2" w:rsidP="007E44DC">
            <w:r>
              <w:t>Zimski</w:t>
            </w:r>
          </w:p>
        </w:tc>
      </w:tr>
      <w:tr w:rsidR="006B6DB2" w:rsidTr="007E44DC">
        <w:tc>
          <w:tcPr>
            <w:tcW w:w="2255" w:type="dxa"/>
          </w:tcPr>
          <w:p w:rsidR="006B6DB2" w:rsidRDefault="006B6DB2" w:rsidP="007E44DC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B6DB2" w:rsidRDefault="006B6DB2" w:rsidP="007E44DC">
            <w:r>
              <w:t>dr.sc. Suzana Kos, doc. (nositelj)</w:t>
            </w:r>
          </w:p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B6DB2" w:rsidTr="007E44DC">
              <w:tc>
                <w:tcPr>
                  <w:tcW w:w="2310" w:type="dxa"/>
                  <w:tcMar>
                    <w:left w:w="0" w:type="dxa"/>
                  </w:tcMar>
                </w:tcPr>
                <w:p w:rsidR="006B6DB2" w:rsidRDefault="006B6DB2" w:rsidP="007E44DC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B6DB2" w:rsidRDefault="006B6DB2" w:rsidP="007E44DC">
                  <w:r>
                    <w:t>15</w:t>
                  </w:r>
                </w:p>
              </w:tc>
            </w:tr>
            <w:tr w:rsidR="006B6DB2" w:rsidTr="007E44DC">
              <w:tc>
                <w:tcPr>
                  <w:tcW w:w="2310" w:type="dxa"/>
                  <w:tcMar>
                    <w:left w:w="0" w:type="dxa"/>
                  </w:tcMar>
                </w:tcPr>
                <w:p w:rsidR="006B6DB2" w:rsidRDefault="006B6DB2" w:rsidP="007E44DC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B6DB2" w:rsidRDefault="006B6DB2" w:rsidP="007E44DC">
                  <w:r>
                    <w:t>15</w:t>
                  </w:r>
                </w:p>
              </w:tc>
            </w:tr>
          </w:tbl>
          <w:p w:rsidR="006B6DB2" w:rsidRDefault="006B6DB2" w:rsidP="007E44DC"/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B6DB2" w:rsidRDefault="006B6DB2" w:rsidP="007E44DC">
            <w:r>
              <w:t>Nema</w:t>
            </w:r>
          </w:p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B6DB2" w:rsidRDefault="006B6DB2" w:rsidP="007E44DC">
            <w:pPr>
              <w:jc w:val="both"/>
            </w:pPr>
            <w:r>
              <w:t>Studenti/</w:t>
            </w:r>
            <w:proofErr w:type="spellStart"/>
            <w:r>
              <w:t>ce</w:t>
            </w:r>
            <w:proofErr w:type="spellEnd"/>
            <w:r>
              <w:t xml:space="preserve">  će se upoznati s  najznačajnijim razdobljima u razvoju češkoga ženskog pisma od narodnog preporoda do danas, uputit će se u specifične poetike pojedinih suvremenih čeških autorica te će moći definirati odrednice češkoga ženskog pisma kao bitnog segmenta suvremene češke književnosti.</w:t>
            </w:r>
          </w:p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B6DB2" w:rsidRDefault="006B6DB2" w:rsidP="007E44DC">
            <w:pPr>
              <w:jc w:val="both"/>
            </w:pPr>
            <w:r>
              <w:t>Predavanja, seminari, eseji.</w:t>
            </w:r>
          </w:p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B6DB2" w:rsidRDefault="006B6DB2" w:rsidP="007E44DC">
            <w:pPr>
              <w:jc w:val="both"/>
            </w:pPr>
            <w:r>
              <w:t>Esej, usmeno izlaganje, usmeni ispit.</w:t>
            </w:r>
          </w:p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B6DB2" w:rsidRDefault="006B6DB2" w:rsidP="007E44DC"/>
        </w:tc>
      </w:tr>
      <w:tr w:rsidR="006B6DB2" w:rsidTr="007E44DC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proofErr w:type="spellStart"/>
                  <w:r>
                    <w:t>Kritčki</w:t>
                  </w:r>
                  <w:proofErr w:type="spellEnd"/>
                  <w:r>
                    <w:t xml:space="preserve"> čitati te samostalno interpretirati književni tekst, služeći se sekundarnom znanstvenom i stručnom literaturom.</w:t>
                  </w:r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Kritički prosuđivati pojedine češke kulturne i književne pojave u odnosu na društveno-povijesni kontekst.</w:t>
                  </w:r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stil.</w:t>
                  </w:r>
                </w:p>
              </w:tc>
            </w:tr>
          </w:tbl>
          <w:p w:rsidR="006B6DB2" w:rsidRDefault="006B6DB2" w:rsidP="007E44DC"/>
        </w:tc>
      </w:tr>
      <w:tr w:rsidR="006B6DB2" w:rsidTr="007E44DC">
        <w:tc>
          <w:tcPr>
            <w:tcW w:w="2255" w:type="dxa"/>
            <w:tcMar>
              <w:top w:w="160" w:type="dxa"/>
            </w:tcMar>
          </w:tcPr>
          <w:p w:rsidR="006B6DB2" w:rsidRDefault="006B6DB2" w:rsidP="007E44DC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B6DB2" w:rsidRDefault="006B6DB2" w:rsidP="007E44DC"/>
        </w:tc>
      </w:tr>
      <w:tr w:rsidR="006B6DB2" w:rsidTr="007E44DC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.Upoznavanje studenata s obvezama i načinom rada.</w:t>
                  </w:r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Feministička kritika i rodni studiji u češkom kontekstu.</w:t>
                  </w:r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Feministička kritika i rodni studiji u češkom kontekstu.</w:t>
                  </w:r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Uspostavljanje kontinuiteta češkog ženskog pisma. Povijest češkog ženskog pisma – bitne osobnosti.</w:t>
                  </w:r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Autorice starije generacije. </w:t>
                  </w:r>
                  <w:proofErr w:type="spellStart"/>
                  <w:r>
                    <w:t>Sylvie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Richterová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Autobiografska proza - Tereza </w:t>
                  </w:r>
                  <w:proofErr w:type="spellStart"/>
                  <w:r>
                    <w:t>Boučková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Oblikovanje suvremenog ženskog pisma - </w:t>
                  </w:r>
                  <w:proofErr w:type="spellStart"/>
                  <w:r>
                    <w:t>Alexandra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Berková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Oblikovanje suvremenog ženskog pisma: </w:t>
                  </w:r>
                  <w:proofErr w:type="spellStart"/>
                  <w:r>
                    <w:t>Zuzana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Brabcová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Oblikovanje suvremenog ženskog pisma: Irena </w:t>
                  </w:r>
                  <w:proofErr w:type="spellStart"/>
                  <w:r>
                    <w:t>Dousková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Feministička poetika Ive </w:t>
                  </w:r>
                  <w:proofErr w:type="spellStart"/>
                  <w:r>
                    <w:t>Pekárkove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Nova generacija – Petra </w:t>
                  </w:r>
                  <w:proofErr w:type="spellStart"/>
                  <w:r>
                    <w:t>Hůlová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Nova generacija – Petra </w:t>
                  </w:r>
                  <w:proofErr w:type="spellStart"/>
                  <w:r>
                    <w:t>Soukupová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Žene i rat – </w:t>
                  </w:r>
                  <w:proofErr w:type="spellStart"/>
                  <w:r>
                    <w:t>Radka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Denemarková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 xml:space="preserve">Žene i rat – Hana </w:t>
                  </w:r>
                  <w:proofErr w:type="spellStart"/>
                  <w:r>
                    <w:t>Andronikova</w:t>
                  </w:r>
                  <w:proofErr w:type="spellEnd"/>
                </w:p>
              </w:tc>
            </w:tr>
            <w:tr w:rsidR="006B6DB2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6B6DB2" w:rsidRDefault="006B6DB2" w:rsidP="007E44DC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B6DB2" w:rsidRDefault="006B6DB2" w:rsidP="007E44DC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6B6DB2" w:rsidRDefault="006B6DB2" w:rsidP="007E44DC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B2"/>
    <w:rsid w:val="00086A05"/>
    <w:rsid w:val="00164429"/>
    <w:rsid w:val="006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8559-8752-4BC2-BFE7-6AF712C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D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2021-10-29T13:58:00Z</dcterms:created>
  <dcterms:modified xsi:type="dcterms:W3CDTF">2021-10-29T13:59:00Z</dcterms:modified>
</cp:coreProperties>
</file>