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D1" w:rsidRDefault="000F69D1" w:rsidP="000F69D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Intermedijalnost poljske književnosti i kulture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F69D1" w:rsidRDefault="000F69D1" w:rsidP="009309D4">
            <w:r>
              <w:t>Intermedijalnost poljske književnosti i kulture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F69D1" w:rsidRDefault="000F69D1" w:rsidP="009309D4">
            <w:r>
              <w:t>Katedra za poljski jezik i književnost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F69D1" w:rsidRDefault="000F69D1" w:rsidP="009309D4">
            <w:r>
              <w:t>4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F69D1" w:rsidRDefault="000F69D1" w:rsidP="009309D4">
            <w:r>
              <w:t>160795</w:t>
            </w:r>
          </w:p>
        </w:tc>
      </w:tr>
      <w:tr w:rsidR="000F69D1" w:rsidTr="009309D4">
        <w:trPr>
          <w:trHeight w:hRule="exact" w:val="320"/>
        </w:trPr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F69D1" w:rsidRDefault="000F69D1" w:rsidP="009309D4">
            <w:r>
              <w:t>Ljetni</w:t>
            </w:r>
          </w:p>
        </w:tc>
      </w:tr>
      <w:tr w:rsidR="000F69D1" w:rsidTr="009309D4">
        <w:tc>
          <w:tcPr>
            <w:tcW w:w="2255" w:type="dxa"/>
          </w:tcPr>
          <w:p w:rsidR="000F69D1" w:rsidRDefault="000F69D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F69D1" w:rsidRDefault="000F69D1" w:rsidP="009309D4">
            <w:r>
              <w:t xml:space="preserve">dr.sc. Đurđica Čilić </w:t>
            </w:r>
            <w:r w:rsidR="001A66E5">
              <w:t>Škeljo, izv. prof</w:t>
            </w:r>
            <w:bookmarkStart w:id="0" w:name="_GoBack"/>
            <w:bookmarkEnd w:id="0"/>
            <w:r>
              <w:t>. (nositelj)</w:t>
            </w:r>
            <w:r>
              <w:br/>
              <w:t>dr.sc. Filip Kozina, doc. (nositelj)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F69D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F69D1" w:rsidRDefault="000F69D1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F69D1" w:rsidRDefault="000F69D1" w:rsidP="009309D4">
                  <w:r>
                    <w:t>30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r>
              <w:t>Nema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Studenti će temeljem uvida u kulturološku povijest i pojedine krucijalne teme poljske kulture i umjetnosti, obrađene ne samo u mediju književnosti, nego i njezinim relacijama s drugim medijima (glazba, slikarstvo, arhitektura, film i drugo), upoznati, moći kritički prosuditi i analizirati različite fenomene poljske kulture, što će im u metodološkom i tematskom smislu pomoći u pripremama za završnu fazu studija i izradu diplomskog rada.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Predavanja, prezentacije video i audio materijala.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>
            <w:pPr>
              <w:jc w:val="both"/>
            </w:pPr>
            <w:r>
              <w:t>Prisutnost na predavanjima, angažman na kolegiju, pozitivno ocijenjen seminarski rad, usmeni ispit.</w:t>
            </w:r>
          </w:p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/>
        </w:tc>
      </w:tr>
      <w:tr w:rsidR="000F69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primijeniti kulturološka znanja u analizi umjetničkih prikaza pojedinih poljskih gradova i regija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kritički preispitati pojavnost predodžbi poljskog nacionalnog identiteta u različitim umjetničkim medijima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istražiti i komparirati različita razdoblja poljske književnosti s obzirom na pitanje klase, položaja žena i seksualnih manjina u poljskoj književnosti i književnom polju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opisati i usporediti specifičnosti poljske književnosti o holokaustu u odnosu na europski književni kontekst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izraditi seminarski rad i s mentorom raspraviti rezultate svoje analize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  <w:tcMar>
              <w:top w:w="160" w:type="dxa"/>
            </w:tcMar>
          </w:tcPr>
          <w:p w:rsidR="000F69D1" w:rsidRDefault="000F69D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F69D1" w:rsidRDefault="000F69D1" w:rsidP="009309D4"/>
        </w:tc>
      </w:tr>
      <w:tr w:rsidR="000F69D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Kulturološki i intermedijalni pogled na poljsku kulturu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Varšava: prostor u umjetnosti i književnosti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Poljski regionalizam u književnosti i slikarstvu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Tradicija poljske pjevane poezije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Klasa i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Krakov: prostor u umjetnosti i književnosti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Drugi u poljskoj književnosti i filmu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Katolička crkva u poljskoj kulturi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Poljska plemićka kultura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Žene i poljski književni kanon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Gej i lezbijska poljska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Chopin i književnost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Glazba u poljskoj književnosti nakon 1945. godine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Književnost na internetu</w:t>
                  </w:r>
                </w:p>
              </w:tc>
            </w:tr>
            <w:tr w:rsidR="000F69D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F69D1" w:rsidRDefault="000F69D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F69D1" w:rsidRDefault="000F69D1" w:rsidP="009309D4">
                  <w:pPr>
                    <w:jc w:val="both"/>
                  </w:pPr>
                  <w:r>
                    <w:t>Holokaust u književnosti i filmu</w:t>
                  </w:r>
                </w:p>
              </w:tc>
            </w:tr>
          </w:tbl>
          <w:p w:rsidR="000F69D1" w:rsidRDefault="000F69D1" w:rsidP="009309D4"/>
        </w:tc>
      </w:tr>
      <w:tr w:rsidR="000F69D1" w:rsidTr="009309D4">
        <w:tc>
          <w:tcPr>
            <w:tcW w:w="2255" w:type="dxa"/>
          </w:tcPr>
          <w:p w:rsidR="000F69D1" w:rsidRDefault="000F69D1" w:rsidP="009309D4"/>
        </w:tc>
        <w:tc>
          <w:tcPr>
            <w:tcW w:w="6765" w:type="dxa"/>
          </w:tcPr>
          <w:p w:rsidR="000F69D1" w:rsidRDefault="000F69D1" w:rsidP="009309D4"/>
        </w:tc>
      </w:tr>
    </w:tbl>
    <w:p w:rsidR="000F69D1" w:rsidRDefault="000F69D1" w:rsidP="000F69D1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1"/>
    <w:rsid w:val="00086A05"/>
    <w:rsid w:val="000F69D1"/>
    <w:rsid w:val="00164429"/>
    <w:rsid w:val="001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3C31"/>
  <w15:chartTrackingRefBased/>
  <w15:docId w15:val="{BB2A45B4-C112-49DB-BBE1-8FB9F45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9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2021-10-29T14:04:00Z</dcterms:created>
  <dcterms:modified xsi:type="dcterms:W3CDTF">2022-01-31T06:03:00Z</dcterms:modified>
</cp:coreProperties>
</file>