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5" w:rsidRPr="00241F55" w:rsidRDefault="00241F55" w:rsidP="00241F55">
      <w:pPr>
        <w:spacing w:after="0" w:line="240" w:lineRule="auto"/>
        <w:jc w:val="both"/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</w:pPr>
      <w:proofErr w:type="spellStart"/>
      <w:r w:rsidRPr="00241F55"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  <w:t>Francuska</w:t>
      </w:r>
      <w:proofErr w:type="spellEnd"/>
      <w:r w:rsidRPr="00241F55"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  <w:t xml:space="preserve"> </w:t>
      </w:r>
      <w:proofErr w:type="spellStart"/>
      <w:r w:rsidRPr="00241F55"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  <w:t>književnost</w:t>
      </w:r>
      <w:proofErr w:type="spellEnd"/>
      <w:r w:rsidRPr="00241F55"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  <w:t xml:space="preserve"> : 19. </w:t>
      </w:r>
      <w:proofErr w:type="spellStart"/>
      <w:proofErr w:type="gramStart"/>
      <w:r w:rsidRPr="00241F55"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  <w:t>stoljeće</w:t>
      </w:r>
      <w:proofErr w:type="spellEnd"/>
      <w:proofErr w:type="gramEnd"/>
      <w:r w:rsidRPr="00241F55"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  <w:t xml:space="preserve"> (roman – </w:t>
      </w:r>
      <w:proofErr w:type="spellStart"/>
      <w:r w:rsidRPr="00241F55"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  <w:t>autobiografija</w:t>
      </w:r>
      <w:proofErr w:type="spellEnd"/>
      <w:r w:rsidRPr="00241F55">
        <w:rPr>
          <w:rFonts w:ascii="Apple Chancery" w:eastAsia="MS Mincho" w:hAnsi="Apple Chancery" w:cs="Apple Chancery"/>
          <w:sz w:val="40"/>
          <w:szCs w:val="40"/>
          <w:u w:val="single"/>
          <w:lang w:val="fr-FR"/>
        </w:rPr>
        <w:t xml:space="preserve">) </w:t>
      </w:r>
    </w:p>
    <w:p w:rsidR="00241F55" w:rsidRPr="00241F55" w:rsidRDefault="00241F55" w:rsidP="00241F55">
      <w:pPr>
        <w:spacing w:after="0" w:line="240" w:lineRule="auto"/>
        <w:jc w:val="both"/>
        <w:rPr>
          <w:rFonts w:ascii="Apple Chancery" w:eastAsia="MS Mincho" w:hAnsi="Apple Chancery" w:cs="Apple Chancery"/>
          <w:sz w:val="40"/>
          <w:szCs w:val="40"/>
        </w:rPr>
      </w:pPr>
      <w:r w:rsidRPr="00241F55">
        <w:rPr>
          <w:rFonts w:ascii="Apple Chancery" w:eastAsia="MS Mincho" w:hAnsi="Apple Chancery" w:cs="Apple Chancery"/>
          <w:sz w:val="40"/>
          <w:szCs w:val="40"/>
          <w:lang w:val="fr-FR"/>
        </w:rPr>
        <w:t>La Littérature française : le XIX</w:t>
      </w:r>
      <w:r w:rsidRPr="00241F55">
        <w:rPr>
          <w:rFonts w:ascii="Apple Chancery" w:eastAsia="MS Mincho" w:hAnsi="Apple Chancery" w:cs="Apple Chancery"/>
          <w:sz w:val="40"/>
          <w:szCs w:val="40"/>
          <w:vertAlign w:val="superscript"/>
          <w:lang w:val="fr-FR"/>
        </w:rPr>
        <w:t xml:space="preserve">e </w:t>
      </w:r>
      <w:r w:rsidRPr="00241F55">
        <w:rPr>
          <w:rFonts w:ascii="Apple Chancery" w:eastAsia="MS Mincho" w:hAnsi="Apple Chancery" w:cs="Apple Chancery"/>
          <w:sz w:val="40"/>
          <w:szCs w:val="40"/>
          <w:lang w:val="fr-FR"/>
        </w:rPr>
        <w:t xml:space="preserve">siècle (roman -  autobiographie) </w:t>
      </w:r>
    </w:p>
    <w:p w:rsidR="00241F55" w:rsidRPr="00241F55" w:rsidRDefault="00241F55" w:rsidP="00241F5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fr-FR"/>
        </w:rPr>
      </w:pPr>
    </w:p>
    <w:p w:rsidR="00241F55" w:rsidRPr="00241F55" w:rsidRDefault="00241F55" w:rsidP="00241F55">
      <w:pPr>
        <w:spacing w:after="0" w:line="240" w:lineRule="auto"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ROMAN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Le XIX</w:t>
      </w:r>
      <w:r w:rsidRPr="00241F55">
        <w:rPr>
          <w:rFonts w:ascii="Apple Chancery" w:eastAsia="MS Mincho" w:hAnsi="Apple Chancery" w:cs="Apple Chancery"/>
          <w:sz w:val="24"/>
          <w:szCs w:val="24"/>
          <w:vertAlign w:val="superscript"/>
          <w:lang w:val="fr-FR"/>
        </w:rPr>
        <w:t xml:space="preserve">e </w:t>
      </w: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siècle, une époque de totale remise en question </w:t>
      </w:r>
    </w:p>
    <w:p w:rsidR="00241F55" w:rsidRPr="00241F55" w:rsidRDefault="00241F55" w:rsidP="00241F55">
      <w:pPr>
        <w:spacing w:after="0" w:line="240" w:lineRule="auto"/>
        <w:ind w:left="709"/>
        <w:jc w:val="both"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Contexte historique : La césure de 1789 (Mona 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Ozouf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), Le mythe napoléonien, Le développement des sciences et le mythe du progrès, La mise en cause des règles ; Michelet (Roland Barthes), classicisme-romantisme (Jacques 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Rancière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 : La parole muette, 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Aisthesis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, Scènes du régime esthétique de l’art) 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Contexte générique (roman d’aventure, roman gothique (« roman noir »), roman-feuilleton, roman psychologique, « roman de la vertu », roman historique, roman réaliste, roman naturaliste) ; les périodisations (de l’invention du roman moderne au roman fin-de-siècle) (Verne, Dumas)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L’invention du roman moderne : </w:t>
      </w:r>
    </w:p>
    <w:p w:rsidR="00241F55" w:rsidRPr="00241F55" w:rsidRDefault="00241F55" w:rsidP="00241F55">
      <w:pPr>
        <w:spacing w:after="0" w:line="240" w:lineRule="auto"/>
        <w:ind w:left="720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Stendhal  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Lamiel</w:t>
      </w:r>
      <w:proofErr w:type="spellEnd"/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Stendhal II (Jean-Pierre Richard : </w:t>
      </w:r>
      <w:r w:rsidRPr="00241F55">
        <w:rPr>
          <w:rFonts w:ascii="Apple Chancery" w:eastAsia="MS Mincho" w:hAnsi="Apple Chancery" w:cs="Apple Chancery"/>
          <w:i/>
          <w:sz w:val="24"/>
          <w:szCs w:val="24"/>
          <w:lang w:val="fr-FR"/>
        </w:rPr>
        <w:t xml:space="preserve">Littérature et sensation (Stendhal, Flaubert) 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Honoré de Balzac ou l’ambition d’un roman total  Une ténébreuse affaire (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Theodor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 W. Adorno : « Lecture de Balzac », dans </w:t>
      </w:r>
      <w:r w:rsidRPr="00241F55">
        <w:rPr>
          <w:rFonts w:ascii="Apple Chancery" w:eastAsia="MS Mincho" w:hAnsi="Apple Chancery" w:cs="Apple Chancery"/>
          <w:i/>
          <w:sz w:val="24"/>
          <w:szCs w:val="24"/>
          <w:lang w:val="fr-FR"/>
        </w:rPr>
        <w:t>Notes sur la littérature</w:t>
      </w: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)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Permanence du romantisme</w:t>
      </w:r>
    </w:p>
    <w:p w:rsidR="00241F55" w:rsidRPr="00241F55" w:rsidRDefault="00241F55" w:rsidP="00241F55">
      <w:pPr>
        <w:spacing w:after="0" w:line="240" w:lineRule="auto"/>
        <w:ind w:left="720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Victor Hugo  Notre-Dame de Paris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Autobiographisme : de 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Chateabriand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 (Mémoires d’outre-tombe) à Musset (Confessions d’un enfant du siècle)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Autobiographisme : des Goncourt à Stendhal  et Sand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Barbey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 d’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Aurevilley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 : la rencontre du sublime et du romanesque</w:t>
      </w:r>
    </w:p>
    <w:p w:rsidR="00241F55" w:rsidRPr="00241F55" w:rsidRDefault="00241F55" w:rsidP="00241F55">
      <w:pPr>
        <w:spacing w:after="0" w:line="240" w:lineRule="auto"/>
        <w:ind w:left="720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Nerval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Flaubert : art et réalisme : Éducation sentimentale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Flaubert II Novembre /Mémoires d’un fou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Flaubert III Bouvard et Pécuchet  / Salammbô - vers Maupassant (Jean-Pierre Richard : </w:t>
      </w:r>
      <w:r w:rsidRPr="00241F55">
        <w:rPr>
          <w:rFonts w:ascii="Apple Chancery" w:eastAsia="MS Mincho" w:hAnsi="Apple Chancery" w:cs="Apple Chancery"/>
          <w:i/>
          <w:sz w:val="24"/>
          <w:szCs w:val="24"/>
          <w:lang w:val="fr-FR"/>
        </w:rPr>
        <w:t xml:space="preserve">Littérature et sensation (Stendhal, Flaubert) 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Naturalisme – Zola Assommoir / Une page d’amour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Le roman fin-de-siècle (Du roman psychologique au roman à thèse ; 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science fiction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 et roman d’aventures intellectuelles) Huysmans et le « roman célibataire » ; Marcel 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Schwob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, </w:t>
      </w:r>
      <w:r w:rsidRPr="00241F55">
        <w:rPr>
          <w:rFonts w:ascii="Apple Chancery" w:eastAsia="MS Mincho" w:hAnsi="Apple Chancery" w:cs="Apple Chancery"/>
          <w:i/>
          <w:sz w:val="24"/>
          <w:szCs w:val="24"/>
          <w:lang w:val="fr-FR"/>
        </w:rPr>
        <w:t xml:space="preserve">Le roi au masque d’or </w:t>
      </w: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(Alexandre </w:t>
      </w:r>
      <w:proofErr w:type="spellStart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Gefen</w:t>
      </w:r>
      <w:proofErr w:type="spellEnd"/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>)</w:t>
      </w:r>
    </w:p>
    <w:p w:rsidR="00241F55" w:rsidRPr="00241F55" w:rsidRDefault="00241F55" w:rsidP="00241F55">
      <w:pPr>
        <w:numPr>
          <w:ilvl w:val="0"/>
          <w:numId w:val="1"/>
        </w:numPr>
        <w:spacing w:after="0" w:line="240" w:lineRule="auto"/>
        <w:contextualSpacing/>
        <w:rPr>
          <w:rFonts w:ascii="Apple Chancery" w:eastAsia="MS Mincho" w:hAnsi="Apple Chancery" w:cs="Apple Chancery"/>
          <w:sz w:val="24"/>
          <w:szCs w:val="24"/>
          <w:lang w:val="fr-FR"/>
        </w:rPr>
      </w:pPr>
      <w:r w:rsidRPr="00241F55">
        <w:rPr>
          <w:rFonts w:ascii="Apple Chancery" w:eastAsia="MS Mincho" w:hAnsi="Apple Chancery" w:cs="Apple Chancery"/>
          <w:sz w:val="24"/>
          <w:szCs w:val="24"/>
          <w:lang w:val="fr-FR"/>
        </w:rPr>
        <w:t xml:space="preserve">A la recherche des formes nouvelles </w:t>
      </w:r>
    </w:p>
    <w:p w:rsidR="00241F55" w:rsidRPr="00241F55" w:rsidRDefault="00241F55" w:rsidP="00241F55">
      <w:pPr>
        <w:spacing w:after="0" w:line="240" w:lineRule="auto"/>
        <w:rPr>
          <w:rFonts w:ascii="Rockwell" w:eastAsia="MS Mincho" w:hAnsi="Rockwell" w:cs="Apple Chancery"/>
          <w:sz w:val="24"/>
          <w:szCs w:val="24"/>
          <w:lang w:val="fr-FR"/>
        </w:rPr>
      </w:pPr>
    </w:p>
    <w:p w:rsidR="00241F55" w:rsidRPr="00241F55" w:rsidRDefault="00241F55" w:rsidP="00241F55">
      <w:pPr>
        <w:spacing w:after="0" w:line="240" w:lineRule="auto"/>
        <w:jc w:val="both"/>
        <w:rPr>
          <w:rFonts w:ascii="Rockwell" w:eastAsia="MS Mincho" w:hAnsi="Rockwell" w:cs="Apple Chancery"/>
          <w:sz w:val="24"/>
          <w:szCs w:val="24"/>
          <w:lang w:val="fr-FR"/>
        </w:rPr>
      </w:pPr>
      <w:r w:rsidRPr="00241F55">
        <w:rPr>
          <w:rFonts w:ascii="Rockwell" w:eastAsia="MS Mincho" w:hAnsi="Rockwell" w:cs="Apple Chancery"/>
          <w:sz w:val="24"/>
          <w:szCs w:val="24"/>
          <w:lang w:val="fr-FR"/>
        </w:rPr>
        <w:t xml:space="preserve">Obligations des étudiants : FICHES (5 romans, 2 textes autobiographiques dans le sens large du terme, 3 textes de la bibliographie secondaire) </w:t>
      </w:r>
    </w:p>
    <w:p w:rsidR="00241F55" w:rsidRPr="00241F55" w:rsidRDefault="00241F55" w:rsidP="00241F55">
      <w:pPr>
        <w:spacing w:after="0" w:line="240" w:lineRule="auto"/>
        <w:jc w:val="both"/>
        <w:rPr>
          <w:rFonts w:ascii="Rockwell" w:eastAsia="MS Mincho" w:hAnsi="Rockwell" w:cs="Apple Chancery"/>
          <w:sz w:val="24"/>
          <w:szCs w:val="24"/>
          <w:lang w:val="fr-FR"/>
        </w:rPr>
      </w:pPr>
      <w:r w:rsidRPr="00241F55">
        <w:rPr>
          <w:rFonts w:ascii="Rockwell" w:eastAsia="MS Mincho" w:hAnsi="Rockwell" w:cs="Apple Chancery"/>
          <w:sz w:val="24"/>
          <w:szCs w:val="24"/>
          <w:lang w:val="fr-FR"/>
        </w:rPr>
        <w:lastRenderedPageBreak/>
        <w:t>Bibliographie obligatoire : « XIX</w:t>
      </w:r>
      <w:r w:rsidRPr="00241F55">
        <w:rPr>
          <w:rFonts w:ascii="Rockwell" w:eastAsia="MS Mincho" w:hAnsi="Rockwell" w:cs="Apple Chancery"/>
          <w:sz w:val="24"/>
          <w:szCs w:val="24"/>
          <w:vertAlign w:val="superscript"/>
          <w:lang w:val="fr-FR"/>
        </w:rPr>
        <w:t xml:space="preserve">e  </w:t>
      </w:r>
      <w:r w:rsidRPr="00241F55">
        <w:rPr>
          <w:rFonts w:ascii="Rockwell" w:eastAsia="MS Mincho" w:hAnsi="Rockwell" w:cs="Apple Chancery"/>
          <w:sz w:val="24"/>
          <w:szCs w:val="24"/>
          <w:lang w:val="fr-FR"/>
        </w:rPr>
        <w:t xml:space="preserve">siècle » (Françoise </w:t>
      </w:r>
      <w:proofErr w:type="spellStart"/>
      <w:r w:rsidRPr="00241F55">
        <w:rPr>
          <w:rFonts w:ascii="Rockwell" w:eastAsia="MS Mincho" w:hAnsi="Rockwell" w:cs="Apple Chancery"/>
          <w:sz w:val="24"/>
          <w:szCs w:val="24"/>
          <w:lang w:val="fr-FR"/>
        </w:rPr>
        <w:t>Mélonio</w:t>
      </w:r>
      <w:proofErr w:type="spellEnd"/>
      <w:r w:rsidRPr="00241F55">
        <w:rPr>
          <w:rFonts w:ascii="Rockwell" w:eastAsia="MS Mincho" w:hAnsi="Rockwell" w:cs="Apple Chancery"/>
          <w:sz w:val="24"/>
          <w:szCs w:val="24"/>
          <w:lang w:val="fr-FR"/>
        </w:rPr>
        <w:t xml:space="preserve">, Bertrand Marchal et Jacques </w:t>
      </w:r>
      <w:proofErr w:type="spellStart"/>
      <w:r w:rsidRPr="00241F55">
        <w:rPr>
          <w:rFonts w:ascii="Rockwell" w:eastAsia="MS Mincho" w:hAnsi="Rockwell" w:cs="Apple Chancery"/>
          <w:sz w:val="24"/>
          <w:szCs w:val="24"/>
          <w:lang w:val="fr-FR"/>
        </w:rPr>
        <w:t>Noiray</w:t>
      </w:r>
      <w:proofErr w:type="spellEnd"/>
      <w:r w:rsidRPr="00241F55">
        <w:rPr>
          <w:rFonts w:ascii="Rockwell" w:eastAsia="MS Mincho" w:hAnsi="Rockwell" w:cs="Apple Chancery"/>
          <w:sz w:val="24"/>
          <w:szCs w:val="24"/>
          <w:lang w:val="fr-FR"/>
        </w:rPr>
        <w:t xml:space="preserve">), in : Jean-Yves </w:t>
      </w:r>
      <w:proofErr w:type="spellStart"/>
      <w:r w:rsidRPr="00241F55">
        <w:rPr>
          <w:rFonts w:ascii="Rockwell" w:eastAsia="MS Mincho" w:hAnsi="Rockwell" w:cs="Apple Chancery"/>
          <w:sz w:val="24"/>
          <w:szCs w:val="24"/>
          <w:lang w:val="fr-FR"/>
        </w:rPr>
        <w:t>Tadié</w:t>
      </w:r>
      <w:proofErr w:type="spellEnd"/>
      <w:r w:rsidRPr="00241F55">
        <w:rPr>
          <w:rFonts w:ascii="Rockwell" w:eastAsia="MS Mincho" w:hAnsi="Rockwell" w:cs="Apple Chancery"/>
          <w:sz w:val="24"/>
          <w:szCs w:val="24"/>
          <w:lang w:val="fr-FR"/>
        </w:rPr>
        <w:t xml:space="preserve"> (</w:t>
      </w:r>
      <w:proofErr w:type="spellStart"/>
      <w:r w:rsidRPr="00241F55">
        <w:rPr>
          <w:rFonts w:ascii="Rockwell" w:eastAsia="MS Mincho" w:hAnsi="Rockwell" w:cs="Apple Chancery"/>
          <w:sz w:val="24"/>
          <w:szCs w:val="24"/>
          <w:lang w:val="fr-FR"/>
        </w:rPr>
        <w:t>dir</w:t>
      </w:r>
      <w:proofErr w:type="spellEnd"/>
      <w:r w:rsidRPr="00241F55">
        <w:rPr>
          <w:rFonts w:ascii="Rockwell" w:eastAsia="MS Mincho" w:hAnsi="Rockwell" w:cs="Apple Chancery"/>
          <w:sz w:val="24"/>
          <w:szCs w:val="24"/>
          <w:lang w:val="fr-FR"/>
        </w:rPr>
        <w:t xml:space="preserve">.), </w:t>
      </w:r>
      <w:r w:rsidRPr="00241F55">
        <w:rPr>
          <w:rFonts w:ascii="Rockwell" w:eastAsia="MS Mincho" w:hAnsi="Rockwell" w:cs="Apple Chancery"/>
          <w:i/>
          <w:sz w:val="24"/>
          <w:szCs w:val="24"/>
          <w:lang w:val="fr-FR"/>
        </w:rPr>
        <w:t xml:space="preserve">La littérature française : dynamique &amp; histoire II, </w:t>
      </w:r>
      <w:r w:rsidRPr="00241F55">
        <w:rPr>
          <w:rFonts w:ascii="Rockwell" w:eastAsia="MS Mincho" w:hAnsi="Rockwell" w:cs="Apple Chancery"/>
          <w:sz w:val="24"/>
          <w:szCs w:val="24"/>
          <w:lang w:val="fr-FR"/>
        </w:rPr>
        <w:t xml:space="preserve">Paris, Gallimard, « folio essais », p. 297-541.  </w:t>
      </w:r>
    </w:p>
    <w:p w:rsidR="0089258A" w:rsidRDefault="0089258A">
      <w:bookmarkStart w:id="0" w:name="_GoBack"/>
      <w:bookmarkEnd w:id="0"/>
    </w:p>
    <w:sectPr w:rsidR="0089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48A3"/>
    <w:multiLevelType w:val="hybridMultilevel"/>
    <w:tmpl w:val="F3F2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E"/>
    <w:rsid w:val="00241F55"/>
    <w:rsid w:val="0089258A"/>
    <w:rsid w:val="00A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1861</Characters>
  <Application>Microsoft Office Word</Application>
  <DocSecurity>0</DocSecurity>
  <Lines>26</Lines>
  <Paragraphs>7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2016-05-24T20:26:00Z</dcterms:created>
  <dcterms:modified xsi:type="dcterms:W3CDTF">2016-05-24T20:26:00Z</dcterms:modified>
</cp:coreProperties>
</file>