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216" w:rsidRPr="008276EC" w:rsidRDefault="00994216">
      <w:bookmarkStart w:id="0" w:name="_GoBack"/>
      <w:bookmarkEnd w:id="0"/>
      <w:r w:rsidRPr="008276EC">
        <w:t xml:space="preserve">FACULTY / ART ACADEMY UNIVERSITY OF ZAGREB: </w:t>
      </w:r>
      <w:r w:rsidR="00957967" w:rsidRPr="008276EC">
        <w:rPr>
          <w:b/>
          <w:lang w:val="en-GB"/>
        </w:rPr>
        <w:t>Faculty of Humanities and Social Sciences</w:t>
      </w:r>
    </w:p>
    <w:p w:rsidR="00957967" w:rsidRPr="009A0B07" w:rsidRDefault="00957967">
      <w:pPr>
        <w:rPr>
          <w:b/>
          <w:color w:val="FF0000"/>
        </w:rPr>
      </w:pPr>
      <w:r w:rsidRPr="00CD1A38">
        <w:rPr>
          <w:b/>
          <w:color w:val="FF0000"/>
        </w:rPr>
        <w:t xml:space="preserve">Department </w:t>
      </w:r>
      <w:proofErr w:type="spellStart"/>
      <w:r w:rsidRPr="00CD1A38">
        <w:rPr>
          <w:b/>
          <w:color w:val="FF0000"/>
        </w:rPr>
        <w:t>of</w:t>
      </w:r>
      <w:proofErr w:type="spellEnd"/>
      <w:r w:rsidRPr="00CD1A38">
        <w:rPr>
          <w:b/>
          <w:color w:val="FF0000"/>
        </w:rPr>
        <w:t xml:space="preserve"> …………………………….</w:t>
      </w:r>
    </w:p>
    <w:p w:rsidR="00733298" w:rsidRPr="009A0B07" w:rsidRDefault="00994216">
      <w:pPr>
        <w:rPr>
          <w:b/>
          <w:color w:val="FF0000"/>
        </w:rPr>
      </w:pPr>
      <w:r w:rsidRPr="009A0B07">
        <w:rPr>
          <w:b/>
          <w:color w:val="FF0000"/>
        </w:rPr>
        <w:t xml:space="preserve">Name </w:t>
      </w:r>
      <w:proofErr w:type="spellStart"/>
      <w:r w:rsidRPr="009A0B07">
        <w:rPr>
          <w:b/>
          <w:color w:val="FF0000"/>
        </w:rPr>
        <w:t>of</w:t>
      </w:r>
      <w:proofErr w:type="spellEnd"/>
      <w:r w:rsidRPr="009A0B07">
        <w:rPr>
          <w:b/>
          <w:color w:val="FF0000"/>
        </w:rPr>
        <w:t xml:space="preserve"> </w:t>
      </w:r>
      <w:proofErr w:type="spellStart"/>
      <w:r w:rsidRPr="009A0B07">
        <w:rPr>
          <w:b/>
          <w:color w:val="FF0000"/>
        </w:rPr>
        <w:t>the</w:t>
      </w:r>
      <w:proofErr w:type="spellEnd"/>
      <w:r w:rsidRPr="009A0B07">
        <w:rPr>
          <w:b/>
          <w:color w:val="FF0000"/>
        </w:rPr>
        <w:t xml:space="preserve"> </w:t>
      </w:r>
      <w:proofErr w:type="spellStart"/>
      <w:r w:rsidR="005F478A" w:rsidRPr="009A0B07">
        <w:rPr>
          <w:b/>
          <w:color w:val="FF0000"/>
        </w:rPr>
        <w:t>foreign</w:t>
      </w:r>
      <w:proofErr w:type="spellEnd"/>
      <w:r w:rsidR="005F478A" w:rsidRPr="009A0B07">
        <w:rPr>
          <w:b/>
          <w:color w:val="FF0000"/>
        </w:rPr>
        <w:t xml:space="preserve"> </w:t>
      </w:r>
      <w:r w:rsidRPr="009A0B07">
        <w:rPr>
          <w:b/>
          <w:color w:val="FF0000"/>
        </w:rPr>
        <w:t xml:space="preserve">partner </w:t>
      </w:r>
      <w:proofErr w:type="spellStart"/>
      <w:r w:rsidRPr="009A0B07">
        <w:rPr>
          <w:b/>
          <w:color w:val="FF0000"/>
        </w:rPr>
        <w:t>institution</w:t>
      </w:r>
      <w:proofErr w:type="spellEnd"/>
      <w:r w:rsidRPr="009A0B07">
        <w:rPr>
          <w:b/>
          <w:color w:val="FF0000"/>
        </w:rPr>
        <w:t xml:space="preserve">: </w:t>
      </w:r>
    </w:p>
    <w:p w:rsidR="00994216" w:rsidRPr="009A0B07" w:rsidRDefault="00994216">
      <w:pPr>
        <w:rPr>
          <w:b/>
          <w:color w:val="FF0000"/>
        </w:rPr>
      </w:pPr>
      <w:proofErr w:type="spellStart"/>
      <w:r w:rsidRPr="009A0B07">
        <w:rPr>
          <w:b/>
          <w:color w:val="FF0000"/>
        </w:rPr>
        <w:t>Official</w:t>
      </w:r>
      <w:proofErr w:type="spellEnd"/>
      <w:r w:rsidRPr="009A0B07">
        <w:rPr>
          <w:b/>
          <w:color w:val="FF0000"/>
        </w:rPr>
        <w:t xml:space="preserve"> </w:t>
      </w:r>
      <w:proofErr w:type="spellStart"/>
      <w:r w:rsidRPr="009A0B07">
        <w:rPr>
          <w:b/>
          <w:color w:val="FF0000"/>
        </w:rPr>
        <w:t>website</w:t>
      </w:r>
      <w:proofErr w:type="spellEnd"/>
      <w:r w:rsidRPr="009A0B07">
        <w:rPr>
          <w:b/>
          <w:color w:val="FF0000"/>
        </w:rPr>
        <w:t xml:space="preserve"> </w:t>
      </w:r>
      <w:proofErr w:type="spellStart"/>
      <w:r w:rsidRPr="009A0B07">
        <w:rPr>
          <w:b/>
          <w:color w:val="FF0000"/>
        </w:rPr>
        <w:t>of</w:t>
      </w:r>
      <w:proofErr w:type="spellEnd"/>
      <w:r w:rsidRPr="009A0B07">
        <w:rPr>
          <w:b/>
          <w:color w:val="FF0000"/>
        </w:rPr>
        <w:t xml:space="preserve"> </w:t>
      </w:r>
      <w:proofErr w:type="spellStart"/>
      <w:r w:rsidRPr="009A0B07">
        <w:rPr>
          <w:b/>
          <w:color w:val="FF0000"/>
        </w:rPr>
        <w:t>the</w:t>
      </w:r>
      <w:proofErr w:type="spellEnd"/>
      <w:r w:rsidRPr="009A0B07">
        <w:rPr>
          <w:b/>
          <w:color w:val="FF0000"/>
        </w:rPr>
        <w:t xml:space="preserve"> partner </w:t>
      </w:r>
      <w:proofErr w:type="spellStart"/>
      <w:r w:rsidRPr="009A0B07">
        <w:rPr>
          <w:b/>
          <w:color w:val="FF0000"/>
        </w:rPr>
        <w:t>institution</w:t>
      </w:r>
      <w:proofErr w:type="spellEnd"/>
      <w:r w:rsidR="0056345D" w:rsidRPr="009A0B07">
        <w:rPr>
          <w:b/>
          <w:color w:val="FF0000"/>
        </w:rPr>
        <w:t>:</w:t>
      </w:r>
      <w:r w:rsidR="00586042" w:rsidRPr="009A0B07">
        <w:rPr>
          <w:b/>
          <w:color w:val="FF0000"/>
        </w:rPr>
        <w:t xml:space="preserve"> </w:t>
      </w:r>
    </w:p>
    <w:p w:rsidR="00994216" w:rsidRPr="009A0B07" w:rsidRDefault="00994216">
      <w:pPr>
        <w:rPr>
          <w:b/>
          <w:color w:val="FF0000"/>
        </w:rPr>
      </w:pPr>
      <w:proofErr w:type="spellStart"/>
      <w:r w:rsidRPr="009A0B07">
        <w:rPr>
          <w:b/>
          <w:color w:val="FF0000"/>
        </w:rPr>
        <w:t>Country</w:t>
      </w:r>
      <w:proofErr w:type="spellEnd"/>
      <w:r w:rsidRPr="009A0B07">
        <w:rPr>
          <w:b/>
          <w:color w:val="FF0000"/>
        </w:rPr>
        <w:t xml:space="preserve">: </w:t>
      </w:r>
    </w:p>
    <w:p w:rsidR="0056345D" w:rsidRPr="009A0B07" w:rsidRDefault="0056345D">
      <w:pPr>
        <w:rPr>
          <w:b/>
          <w:color w:val="FF0000"/>
        </w:rPr>
      </w:pPr>
      <w:proofErr w:type="spellStart"/>
      <w:r w:rsidRPr="009A0B07">
        <w:rPr>
          <w:b/>
          <w:color w:val="FF0000"/>
        </w:rPr>
        <w:t>Contact</w:t>
      </w:r>
      <w:proofErr w:type="spellEnd"/>
      <w:r w:rsidRPr="009A0B07">
        <w:rPr>
          <w:b/>
          <w:color w:val="FF0000"/>
        </w:rPr>
        <w:t xml:space="preserve"> </w:t>
      </w:r>
      <w:proofErr w:type="spellStart"/>
      <w:r w:rsidRPr="009A0B07">
        <w:rPr>
          <w:b/>
          <w:color w:val="FF0000"/>
        </w:rPr>
        <w:t>person</w:t>
      </w:r>
      <w:proofErr w:type="spellEnd"/>
      <w:r w:rsidRPr="009A0B07">
        <w:rPr>
          <w:b/>
          <w:color w:val="FF0000"/>
        </w:rPr>
        <w:t xml:space="preserve"> at partner </w:t>
      </w:r>
      <w:proofErr w:type="spellStart"/>
      <w:r w:rsidRPr="009A0B07">
        <w:rPr>
          <w:b/>
          <w:color w:val="FF0000"/>
        </w:rPr>
        <w:t>university</w:t>
      </w:r>
      <w:proofErr w:type="spellEnd"/>
      <w:r w:rsidR="00262CF5" w:rsidRPr="009A0B07">
        <w:rPr>
          <w:b/>
          <w:color w:val="FF0000"/>
        </w:rPr>
        <w:t xml:space="preserve"> (</w:t>
      </w:r>
      <w:proofErr w:type="spellStart"/>
      <w:r w:rsidR="00262CF5" w:rsidRPr="009A0B07">
        <w:rPr>
          <w:b/>
          <w:color w:val="FF0000"/>
        </w:rPr>
        <w:t>name</w:t>
      </w:r>
      <w:proofErr w:type="spellEnd"/>
      <w:r w:rsidR="00262CF5" w:rsidRPr="009A0B07">
        <w:rPr>
          <w:b/>
          <w:color w:val="FF0000"/>
        </w:rPr>
        <w:t xml:space="preserve">, </w:t>
      </w:r>
      <w:proofErr w:type="spellStart"/>
      <w:r w:rsidR="00262CF5" w:rsidRPr="009A0B07">
        <w:rPr>
          <w:b/>
          <w:color w:val="FF0000"/>
        </w:rPr>
        <w:t>function</w:t>
      </w:r>
      <w:proofErr w:type="spellEnd"/>
      <w:r w:rsidR="00262CF5" w:rsidRPr="009A0B07">
        <w:rPr>
          <w:b/>
          <w:color w:val="FF0000"/>
        </w:rPr>
        <w:t xml:space="preserve">, email </w:t>
      </w:r>
      <w:proofErr w:type="spellStart"/>
      <w:r w:rsidR="00262CF5" w:rsidRPr="009A0B07">
        <w:rPr>
          <w:b/>
          <w:color w:val="FF0000"/>
        </w:rPr>
        <w:t>address</w:t>
      </w:r>
      <w:proofErr w:type="spellEnd"/>
      <w:r w:rsidR="00262CF5" w:rsidRPr="009A0B07">
        <w:rPr>
          <w:b/>
          <w:color w:val="FF0000"/>
        </w:rPr>
        <w:t>):</w:t>
      </w:r>
      <w:r w:rsidR="009C71FA" w:rsidRPr="009A0B07">
        <w:rPr>
          <w:b/>
          <w:color w:val="FF0000"/>
        </w:rPr>
        <w:t xml:space="preserve"> </w:t>
      </w:r>
    </w:p>
    <w:p w:rsidR="00262CF5" w:rsidRPr="009A0B07" w:rsidRDefault="00262CF5">
      <w:pPr>
        <w:rPr>
          <w:b/>
          <w:color w:val="FF0000"/>
        </w:rPr>
      </w:pPr>
      <w:proofErr w:type="spellStart"/>
      <w:r w:rsidRPr="009A0B07">
        <w:rPr>
          <w:b/>
          <w:color w:val="FF0000"/>
        </w:rPr>
        <w:t>Contact</w:t>
      </w:r>
      <w:proofErr w:type="spellEnd"/>
      <w:r w:rsidRPr="009A0B07">
        <w:rPr>
          <w:b/>
          <w:color w:val="FF0000"/>
        </w:rPr>
        <w:t xml:space="preserve"> </w:t>
      </w:r>
      <w:proofErr w:type="spellStart"/>
      <w:r w:rsidRPr="009A0B07">
        <w:rPr>
          <w:b/>
          <w:color w:val="FF0000"/>
        </w:rPr>
        <w:t>person</w:t>
      </w:r>
      <w:proofErr w:type="spellEnd"/>
      <w:r w:rsidRPr="009A0B07">
        <w:rPr>
          <w:b/>
          <w:color w:val="FF0000"/>
        </w:rPr>
        <w:t xml:space="preserve"> at UNIZG (</w:t>
      </w:r>
      <w:proofErr w:type="spellStart"/>
      <w:r w:rsidRPr="009A0B07">
        <w:rPr>
          <w:b/>
          <w:color w:val="FF0000"/>
        </w:rPr>
        <w:t>name</w:t>
      </w:r>
      <w:proofErr w:type="spellEnd"/>
      <w:r w:rsidRPr="009A0B07">
        <w:rPr>
          <w:b/>
          <w:color w:val="FF0000"/>
        </w:rPr>
        <w:t xml:space="preserve">, </w:t>
      </w:r>
      <w:proofErr w:type="spellStart"/>
      <w:r w:rsidRPr="009A0B07">
        <w:rPr>
          <w:b/>
          <w:color w:val="FF0000"/>
        </w:rPr>
        <w:t>function</w:t>
      </w:r>
      <w:proofErr w:type="spellEnd"/>
      <w:r w:rsidRPr="009A0B07">
        <w:rPr>
          <w:b/>
          <w:color w:val="FF0000"/>
        </w:rPr>
        <w:t xml:space="preserve">, email </w:t>
      </w:r>
      <w:proofErr w:type="spellStart"/>
      <w:r w:rsidRPr="009A0B07">
        <w:rPr>
          <w:b/>
          <w:color w:val="FF0000"/>
        </w:rPr>
        <w:t>address</w:t>
      </w:r>
      <w:proofErr w:type="spellEnd"/>
      <w:r w:rsidRPr="009A0B07">
        <w:rPr>
          <w:b/>
          <w:color w:val="FF0000"/>
        </w:rPr>
        <w:t>):</w:t>
      </w:r>
    </w:p>
    <w:p w:rsidR="00994216" w:rsidRPr="00957967" w:rsidRDefault="00994216" w:rsidP="008276EC">
      <w:pPr>
        <w:keepNext/>
        <w:keepLines/>
        <w:tabs>
          <w:tab w:val="left" w:pos="426"/>
        </w:tabs>
        <w:spacing w:after="0" w:line="240" w:lineRule="auto"/>
        <w:rPr>
          <w:rFonts w:ascii="Verdana" w:eastAsia="Verdana" w:hAnsi="Verdana" w:cs="Verdana"/>
          <w:b/>
          <w:bCs/>
        </w:rPr>
      </w:pPr>
      <w:proofErr w:type="spellStart"/>
      <w:r w:rsidRPr="00957967">
        <w:rPr>
          <w:rFonts w:ascii="Verdana" w:eastAsia="Verdana" w:hAnsi="Verdana" w:cs="Verdana"/>
          <w:b/>
          <w:bCs/>
        </w:rPr>
        <w:t>Mobility</w:t>
      </w:r>
      <w:proofErr w:type="spellEnd"/>
      <w:r w:rsidRPr="00957967">
        <w:rPr>
          <w:rFonts w:ascii="Verdana" w:eastAsia="Verdana" w:hAnsi="Verdana" w:cs="Verdana"/>
          <w:b/>
          <w:bCs/>
        </w:rPr>
        <w:t xml:space="preserve"> </w:t>
      </w:r>
      <w:proofErr w:type="spellStart"/>
      <w:r w:rsidRPr="00957967">
        <w:rPr>
          <w:rFonts w:ascii="Verdana" w:eastAsia="Verdana" w:hAnsi="Verdana" w:cs="Verdana"/>
          <w:b/>
          <w:bCs/>
        </w:rPr>
        <w:t>numbers</w:t>
      </w:r>
      <w:proofErr w:type="spellEnd"/>
      <w:r w:rsidRPr="00957967">
        <w:rPr>
          <w:rFonts w:ascii="Verdana" w:eastAsia="Verdana" w:hAnsi="Verdana" w:cs="Verdana"/>
          <w:b/>
          <w:bCs/>
          <w:vertAlign w:val="superscript"/>
        </w:rPr>
        <w:footnoteReference w:id="1"/>
      </w:r>
      <w:r w:rsidRPr="00957967">
        <w:rPr>
          <w:rFonts w:ascii="Verdana" w:eastAsia="Verdana" w:hAnsi="Verdana" w:cs="Verdana"/>
          <w:b/>
          <w:bCs/>
        </w:rPr>
        <w:t xml:space="preserve"> </w:t>
      </w:r>
      <w:proofErr w:type="spellStart"/>
      <w:r w:rsidRPr="00957967">
        <w:rPr>
          <w:rFonts w:ascii="Verdana" w:eastAsia="Verdana" w:hAnsi="Verdana" w:cs="Verdana"/>
          <w:b/>
          <w:bCs/>
        </w:rPr>
        <w:t>per</w:t>
      </w:r>
      <w:proofErr w:type="spellEnd"/>
      <w:r w:rsidRPr="00957967">
        <w:rPr>
          <w:rFonts w:ascii="Verdana" w:eastAsia="Verdana" w:hAnsi="Verdana" w:cs="Verdana"/>
          <w:b/>
          <w:bCs/>
        </w:rPr>
        <w:t xml:space="preserve"> </w:t>
      </w:r>
      <w:proofErr w:type="spellStart"/>
      <w:r w:rsidRPr="00957967">
        <w:rPr>
          <w:rFonts w:ascii="Verdana" w:eastAsia="Verdana" w:hAnsi="Verdana" w:cs="Verdana"/>
          <w:b/>
          <w:bCs/>
        </w:rPr>
        <w:t>academic</w:t>
      </w:r>
      <w:proofErr w:type="spellEnd"/>
      <w:r w:rsidRPr="00957967">
        <w:rPr>
          <w:rFonts w:ascii="Verdana" w:eastAsia="Verdana" w:hAnsi="Verdana" w:cs="Verdana"/>
          <w:b/>
          <w:bCs/>
        </w:rPr>
        <w:t xml:space="preserve"> </w:t>
      </w:r>
      <w:proofErr w:type="spellStart"/>
      <w:r w:rsidRPr="00957967">
        <w:rPr>
          <w:rFonts w:ascii="Verdana" w:eastAsia="Verdana" w:hAnsi="Verdana" w:cs="Verdana"/>
          <w:b/>
          <w:bCs/>
        </w:rPr>
        <w:t>year</w:t>
      </w:r>
      <w:proofErr w:type="spellEnd"/>
    </w:p>
    <w:p w:rsidR="00994216" w:rsidRPr="00957967" w:rsidRDefault="00994216" w:rsidP="008276EC">
      <w:pPr>
        <w:keepNext/>
        <w:keepLines/>
        <w:tabs>
          <w:tab w:val="left" w:pos="426"/>
        </w:tabs>
        <w:spacing w:after="0" w:line="240" w:lineRule="auto"/>
        <w:rPr>
          <w:rFonts w:ascii="Verdana" w:eastAsia="Verdana" w:hAnsi="Verdana" w:cs="Verdana"/>
          <w:i/>
          <w:iCs/>
          <w:sz w:val="20"/>
          <w:szCs w:val="20"/>
        </w:rPr>
      </w:pPr>
      <w:r w:rsidRPr="00957967">
        <w:rPr>
          <w:rFonts w:ascii="Verdana" w:eastAsia="Verdana" w:hAnsi="Verdana" w:cs="Verdana"/>
          <w:i/>
          <w:iCs/>
          <w:sz w:val="20"/>
          <w:szCs w:val="20"/>
        </w:rPr>
        <w:t>[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Paragraph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to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be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added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if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the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agreement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is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signed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for more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than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one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academic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year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: </w:t>
      </w:r>
    </w:p>
    <w:p w:rsidR="00994216" w:rsidRPr="00957967" w:rsidRDefault="00994216" w:rsidP="008276EC">
      <w:pPr>
        <w:keepNext/>
        <w:keepLines/>
        <w:tabs>
          <w:tab w:val="left" w:pos="426"/>
        </w:tabs>
        <w:spacing w:after="0" w:line="240" w:lineRule="auto"/>
        <w:rPr>
          <w:rFonts w:ascii="Verdana" w:eastAsia="Verdana" w:hAnsi="Verdana" w:cs="Verdana"/>
          <w:i/>
          <w:iCs/>
          <w:sz w:val="20"/>
          <w:szCs w:val="20"/>
        </w:rPr>
      </w:pP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The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partners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commit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to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amend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the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table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below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in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case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of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changes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in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the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mobility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data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by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the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end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of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January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at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the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latest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in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the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preceding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academic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20"/>
          <w:szCs w:val="20"/>
        </w:rPr>
        <w:t>year</w:t>
      </w:r>
      <w:proofErr w:type="spellEnd"/>
      <w:r w:rsidRPr="00957967">
        <w:rPr>
          <w:rFonts w:ascii="Verdana" w:eastAsia="Verdana" w:hAnsi="Verdana" w:cs="Verdana"/>
          <w:i/>
          <w:iCs/>
          <w:sz w:val="20"/>
          <w:szCs w:val="20"/>
        </w:rPr>
        <w:t>.]</w:t>
      </w:r>
    </w:p>
    <w:p w:rsidR="00994216" w:rsidRPr="00957967" w:rsidRDefault="00994216" w:rsidP="008276EC">
      <w:pPr>
        <w:keepNext/>
        <w:keepLines/>
        <w:tabs>
          <w:tab w:val="left" w:pos="426"/>
        </w:tabs>
        <w:spacing w:after="0" w:line="240" w:lineRule="auto"/>
        <w:rPr>
          <w:rFonts w:ascii="Verdana" w:eastAsia="Verdana" w:hAnsi="Verdana" w:cs="Verdana"/>
          <w:b/>
          <w:iCs/>
          <w:sz w:val="20"/>
          <w:szCs w:val="20"/>
        </w:rPr>
      </w:pPr>
      <w:r w:rsidRPr="00957967">
        <w:rPr>
          <w:rFonts w:ascii="Verdana" w:eastAsia="Verdana" w:hAnsi="Verdana" w:cs="Verdana"/>
          <w:b/>
          <w:iCs/>
          <w:sz w:val="20"/>
          <w:szCs w:val="20"/>
        </w:rPr>
        <w:t>STUDENTS</w:t>
      </w:r>
    </w:p>
    <w:p w:rsidR="00994216" w:rsidRPr="00957967" w:rsidRDefault="00994216" w:rsidP="008276EC">
      <w:pPr>
        <w:keepNext/>
        <w:keepLines/>
        <w:tabs>
          <w:tab w:val="left" w:pos="426"/>
        </w:tabs>
        <w:spacing w:after="0" w:line="240" w:lineRule="auto"/>
        <w:rPr>
          <w:rFonts w:ascii="Verdana" w:hAnsi="Verdana"/>
          <w:i/>
          <w:color w:val="261BF9"/>
          <w:sz w:val="20"/>
        </w:rPr>
      </w:pPr>
      <w:proofErr w:type="spellStart"/>
      <w:r w:rsidRPr="00957967">
        <w:rPr>
          <w:rFonts w:ascii="Verdana" w:hAnsi="Verdana"/>
          <w:i/>
          <w:color w:val="261BF9"/>
          <w:sz w:val="20"/>
        </w:rPr>
        <w:t>example</w:t>
      </w:r>
      <w:proofErr w:type="spellEnd"/>
      <w:r w:rsidRPr="00957967">
        <w:rPr>
          <w:rFonts w:ascii="Verdana" w:hAnsi="Verdana"/>
          <w:i/>
          <w:color w:val="261BF9"/>
          <w:sz w:val="20"/>
        </w:rPr>
        <w:t xml:space="preserve"> </w:t>
      </w:r>
      <w:proofErr w:type="spellStart"/>
      <w:r w:rsidRPr="00957967">
        <w:rPr>
          <w:rFonts w:ascii="Verdana" w:hAnsi="Verdana"/>
          <w:i/>
          <w:color w:val="261BF9"/>
          <w:sz w:val="20"/>
        </w:rPr>
        <w:t>of</w:t>
      </w:r>
      <w:proofErr w:type="spellEnd"/>
      <w:r w:rsidRPr="00957967">
        <w:rPr>
          <w:rFonts w:ascii="Verdana" w:hAnsi="Verdana"/>
          <w:i/>
          <w:color w:val="261BF9"/>
          <w:sz w:val="20"/>
        </w:rPr>
        <w:t xml:space="preserve"> </w:t>
      </w:r>
      <w:proofErr w:type="spellStart"/>
      <w:r w:rsidRPr="00957967">
        <w:rPr>
          <w:rFonts w:ascii="Verdana" w:hAnsi="Verdana"/>
          <w:i/>
          <w:color w:val="261BF9"/>
          <w:sz w:val="20"/>
        </w:rPr>
        <w:t>an</w:t>
      </w:r>
      <w:proofErr w:type="spellEnd"/>
      <w:r w:rsidRPr="00957967">
        <w:rPr>
          <w:rFonts w:ascii="Verdana" w:hAnsi="Verdana"/>
          <w:i/>
          <w:color w:val="261BF9"/>
          <w:sz w:val="20"/>
        </w:rPr>
        <w:t xml:space="preserve"> </w:t>
      </w:r>
      <w:proofErr w:type="spellStart"/>
      <w:r w:rsidRPr="00957967">
        <w:rPr>
          <w:rFonts w:ascii="Verdana" w:hAnsi="Verdana"/>
          <w:i/>
          <w:color w:val="261BF9"/>
          <w:sz w:val="20"/>
        </w:rPr>
        <w:t>agreed</w:t>
      </w:r>
      <w:proofErr w:type="spellEnd"/>
      <w:r w:rsidRPr="00957967">
        <w:rPr>
          <w:rFonts w:ascii="Verdana" w:hAnsi="Verdana"/>
          <w:i/>
          <w:color w:val="261BF9"/>
          <w:sz w:val="20"/>
        </w:rPr>
        <w:t xml:space="preserve"> </w:t>
      </w:r>
      <w:proofErr w:type="spellStart"/>
      <w:r w:rsidRPr="00957967">
        <w:rPr>
          <w:rFonts w:ascii="Verdana" w:hAnsi="Verdana"/>
          <w:i/>
          <w:color w:val="261BF9"/>
          <w:sz w:val="20"/>
        </w:rPr>
        <w:t>flow</w:t>
      </w:r>
      <w:proofErr w:type="spellEnd"/>
      <w:r w:rsidRPr="00957967">
        <w:rPr>
          <w:rFonts w:ascii="Verdana" w:hAnsi="Verdana"/>
          <w:i/>
          <w:color w:val="261BF9"/>
          <w:sz w:val="20"/>
        </w:rPr>
        <w:t xml:space="preserve"> – </w:t>
      </w:r>
      <w:proofErr w:type="spellStart"/>
      <w:r w:rsidRPr="00957967">
        <w:rPr>
          <w:rFonts w:ascii="Verdana" w:hAnsi="Verdana"/>
          <w:i/>
          <w:color w:val="261BF9"/>
          <w:sz w:val="20"/>
        </w:rPr>
        <w:t>clear</w:t>
      </w:r>
      <w:proofErr w:type="spellEnd"/>
      <w:r w:rsidRPr="00957967">
        <w:rPr>
          <w:rFonts w:ascii="Verdana" w:hAnsi="Verdana"/>
          <w:i/>
          <w:color w:val="261BF9"/>
          <w:sz w:val="20"/>
        </w:rPr>
        <w:t xml:space="preserve"> </w:t>
      </w:r>
      <w:proofErr w:type="spellStart"/>
      <w:r w:rsidRPr="00957967">
        <w:rPr>
          <w:rFonts w:ascii="Verdana" w:hAnsi="Verdana"/>
          <w:i/>
          <w:color w:val="261BF9"/>
          <w:sz w:val="20"/>
        </w:rPr>
        <w:t>when</w:t>
      </w:r>
      <w:proofErr w:type="spellEnd"/>
      <w:r w:rsidRPr="00957967">
        <w:rPr>
          <w:rFonts w:ascii="Verdana" w:hAnsi="Verdana"/>
          <w:i/>
          <w:color w:val="261BF9"/>
          <w:sz w:val="20"/>
        </w:rPr>
        <w:t xml:space="preserve"> </w:t>
      </w:r>
      <w:proofErr w:type="spellStart"/>
      <w:r w:rsidRPr="00957967">
        <w:rPr>
          <w:rFonts w:ascii="Verdana" w:hAnsi="Verdana"/>
          <w:i/>
          <w:color w:val="261BF9"/>
          <w:sz w:val="20"/>
        </w:rPr>
        <w:t>putting</w:t>
      </w:r>
      <w:proofErr w:type="spellEnd"/>
      <w:r w:rsidRPr="00957967">
        <w:rPr>
          <w:rFonts w:ascii="Verdana" w:hAnsi="Verdana"/>
          <w:i/>
          <w:color w:val="261BF9"/>
          <w:sz w:val="20"/>
        </w:rPr>
        <w:t xml:space="preserve"> </w:t>
      </w:r>
      <w:proofErr w:type="spellStart"/>
      <w:r w:rsidRPr="00957967">
        <w:rPr>
          <w:rFonts w:ascii="Verdana" w:hAnsi="Verdana"/>
          <w:i/>
          <w:color w:val="261BF9"/>
          <w:sz w:val="20"/>
        </w:rPr>
        <w:t>the</w:t>
      </w:r>
      <w:proofErr w:type="spellEnd"/>
      <w:r w:rsidRPr="00957967">
        <w:rPr>
          <w:rFonts w:ascii="Verdana" w:hAnsi="Verdana"/>
          <w:i/>
          <w:color w:val="261BF9"/>
          <w:sz w:val="20"/>
        </w:rPr>
        <w:t xml:space="preserve"> data for </w:t>
      </w:r>
      <w:proofErr w:type="spellStart"/>
      <w:r w:rsidRPr="00957967">
        <w:rPr>
          <w:rFonts w:ascii="Verdana" w:hAnsi="Verdana"/>
          <w:i/>
          <w:color w:val="261BF9"/>
          <w:sz w:val="20"/>
        </w:rPr>
        <w:t>your</w:t>
      </w:r>
      <w:proofErr w:type="spellEnd"/>
      <w:r w:rsidRPr="00957967">
        <w:rPr>
          <w:rFonts w:ascii="Verdana" w:hAnsi="Verdana"/>
          <w:i/>
          <w:color w:val="261BF9"/>
          <w:sz w:val="20"/>
        </w:rPr>
        <w:t xml:space="preserve">/partner </w:t>
      </w:r>
      <w:proofErr w:type="spellStart"/>
      <w:r w:rsidRPr="00957967">
        <w:rPr>
          <w:rFonts w:ascii="Verdana" w:hAnsi="Verdana"/>
          <w:i/>
          <w:color w:val="261BF9"/>
          <w:sz w:val="20"/>
        </w:rPr>
        <w:t>institution</w:t>
      </w:r>
      <w:proofErr w:type="spellEnd"/>
    </w:p>
    <w:p w:rsidR="00994216" w:rsidRDefault="00994216" w:rsidP="008276EC">
      <w:pPr>
        <w:keepNext/>
        <w:keepLines/>
        <w:tabs>
          <w:tab w:val="left" w:pos="426"/>
        </w:tabs>
        <w:spacing w:after="0" w:line="240" w:lineRule="auto"/>
        <w:rPr>
          <w:rFonts w:ascii="Verdana" w:hAnsi="Verdana"/>
          <w:i/>
          <w:color w:val="261BF9"/>
          <w:sz w:val="20"/>
        </w:rPr>
      </w:pPr>
      <w:proofErr w:type="spellStart"/>
      <w:r w:rsidRPr="008276EC">
        <w:rPr>
          <w:rFonts w:ascii="Verdana" w:hAnsi="Verdana"/>
          <w:i/>
          <w:color w:val="261BF9"/>
          <w:sz w:val="20"/>
          <w:highlight w:val="yellow"/>
        </w:rPr>
        <w:t>mobility</w:t>
      </w:r>
      <w:proofErr w:type="spellEnd"/>
      <w:r w:rsidRPr="008276EC">
        <w:rPr>
          <w:rFonts w:ascii="Verdana" w:hAnsi="Verdana"/>
          <w:i/>
          <w:color w:val="261BF9"/>
          <w:sz w:val="20"/>
          <w:highlight w:val="yellow"/>
        </w:rPr>
        <w:t xml:space="preserve"> </w:t>
      </w:r>
      <w:proofErr w:type="spellStart"/>
      <w:r w:rsidRPr="008276EC">
        <w:rPr>
          <w:rFonts w:ascii="Verdana" w:hAnsi="Verdana"/>
          <w:i/>
          <w:color w:val="261BF9"/>
          <w:sz w:val="20"/>
          <w:highlight w:val="yellow"/>
        </w:rPr>
        <w:t>from</w:t>
      </w:r>
      <w:proofErr w:type="spellEnd"/>
      <w:r w:rsidRPr="008276EC">
        <w:rPr>
          <w:rFonts w:ascii="Verdana" w:hAnsi="Verdana"/>
          <w:i/>
          <w:color w:val="261BF9"/>
          <w:sz w:val="20"/>
          <w:highlight w:val="yellow"/>
        </w:rPr>
        <w:t xml:space="preserve"> Croatia to partner </w:t>
      </w:r>
      <w:proofErr w:type="spellStart"/>
      <w:r w:rsidRPr="008276EC">
        <w:rPr>
          <w:rFonts w:ascii="Verdana" w:hAnsi="Verdana"/>
          <w:i/>
          <w:color w:val="261BF9"/>
          <w:sz w:val="20"/>
          <w:highlight w:val="yellow"/>
        </w:rPr>
        <w:t>country</w:t>
      </w:r>
      <w:proofErr w:type="spellEnd"/>
      <w:r w:rsidRPr="008276EC">
        <w:rPr>
          <w:rFonts w:ascii="Verdana" w:hAnsi="Verdana"/>
          <w:i/>
          <w:color w:val="261BF9"/>
          <w:sz w:val="20"/>
          <w:highlight w:val="yellow"/>
        </w:rPr>
        <w:t xml:space="preserve"> </w:t>
      </w:r>
      <w:proofErr w:type="spellStart"/>
      <w:r w:rsidRPr="008276EC">
        <w:rPr>
          <w:rFonts w:ascii="Verdana" w:hAnsi="Verdana"/>
          <w:i/>
          <w:color w:val="261BF9"/>
          <w:sz w:val="20"/>
          <w:highlight w:val="yellow"/>
        </w:rPr>
        <w:t>institution</w:t>
      </w:r>
      <w:proofErr w:type="spellEnd"/>
      <w:r w:rsidRPr="008276EC">
        <w:rPr>
          <w:rFonts w:ascii="Verdana" w:hAnsi="Verdana"/>
          <w:i/>
          <w:color w:val="261BF9"/>
          <w:sz w:val="20"/>
          <w:highlight w:val="yellow"/>
        </w:rPr>
        <w:t xml:space="preserve"> </w:t>
      </w:r>
      <w:proofErr w:type="spellStart"/>
      <w:r w:rsidRPr="008276EC">
        <w:rPr>
          <w:rFonts w:ascii="Verdana" w:hAnsi="Verdana"/>
          <w:i/>
          <w:color w:val="261BF9"/>
          <w:sz w:val="20"/>
          <w:highlight w:val="yellow"/>
        </w:rPr>
        <w:t>is</w:t>
      </w:r>
      <w:proofErr w:type="spellEnd"/>
      <w:r w:rsidRPr="008276EC">
        <w:rPr>
          <w:rFonts w:ascii="Verdana" w:hAnsi="Verdana"/>
          <w:i/>
          <w:color w:val="261BF9"/>
          <w:sz w:val="20"/>
          <w:highlight w:val="yellow"/>
        </w:rPr>
        <w:t xml:space="preserve"> </w:t>
      </w:r>
      <w:proofErr w:type="spellStart"/>
      <w:r w:rsidRPr="008276EC">
        <w:rPr>
          <w:rFonts w:ascii="Verdana" w:hAnsi="Verdana"/>
          <w:i/>
          <w:color w:val="261BF9"/>
          <w:sz w:val="20"/>
          <w:highlight w:val="yellow"/>
        </w:rPr>
        <w:t>not</w:t>
      </w:r>
      <w:proofErr w:type="spellEnd"/>
      <w:r w:rsidRPr="008276EC">
        <w:rPr>
          <w:rFonts w:ascii="Verdana" w:hAnsi="Verdana"/>
          <w:i/>
          <w:color w:val="261BF9"/>
          <w:sz w:val="20"/>
          <w:highlight w:val="yellow"/>
        </w:rPr>
        <w:t xml:space="preserve"> </w:t>
      </w:r>
      <w:proofErr w:type="spellStart"/>
      <w:r w:rsidRPr="008276EC">
        <w:rPr>
          <w:rFonts w:ascii="Verdana" w:hAnsi="Verdana"/>
          <w:i/>
          <w:color w:val="261BF9"/>
          <w:sz w:val="20"/>
          <w:highlight w:val="yellow"/>
        </w:rPr>
        <w:t>possible</w:t>
      </w:r>
      <w:proofErr w:type="spellEnd"/>
      <w:r w:rsidRPr="008276EC">
        <w:rPr>
          <w:rFonts w:ascii="Verdana" w:hAnsi="Verdana"/>
          <w:i/>
          <w:color w:val="261BF9"/>
          <w:sz w:val="20"/>
          <w:highlight w:val="yellow"/>
        </w:rPr>
        <w:t xml:space="preserve"> for 1</w:t>
      </w:r>
      <w:r w:rsidRPr="008276EC">
        <w:rPr>
          <w:rFonts w:ascii="Verdana" w:hAnsi="Verdana"/>
          <w:i/>
          <w:color w:val="261BF9"/>
          <w:sz w:val="20"/>
          <w:highlight w:val="yellow"/>
          <w:vertAlign w:val="superscript"/>
        </w:rPr>
        <w:t>st</w:t>
      </w:r>
      <w:r w:rsidRPr="008276EC">
        <w:rPr>
          <w:rFonts w:ascii="Verdana" w:hAnsi="Verdana"/>
          <w:i/>
          <w:color w:val="261BF9"/>
          <w:sz w:val="20"/>
          <w:highlight w:val="yellow"/>
        </w:rPr>
        <w:t xml:space="preserve"> </w:t>
      </w:r>
      <w:proofErr w:type="spellStart"/>
      <w:r w:rsidRPr="008276EC">
        <w:rPr>
          <w:rFonts w:ascii="Verdana" w:hAnsi="Verdana"/>
          <w:i/>
          <w:color w:val="261BF9"/>
          <w:sz w:val="20"/>
          <w:highlight w:val="yellow"/>
        </w:rPr>
        <w:t>and</w:t>
      </w:r>
      <w:proofErr w:type="spellEnd"/>
      <w:r w:rsidRPr="008276EC">
        <w:rPr>
          <w:rFonts w:ascii="Verdana" w:hAnsi="Verdana"/>
          <w:i/>
          <w:color w:val="261BF9"/>
          <w:sz w:val="20"/>
          <w:highlight w:val="yellow"/>
        </w:rPr>
        <w:t xml:space="preserve"> 2</w:t>
      </w:r>
      <w:r w:rsidRPr="008276EC">
        <w:rPr>
          <w:rFonts w:ascii="Verdana" w:hAnsi="Verdana"/>
          <w:i/>
          <w:color w:val="261BF9"/>
          <w:sz w:val="20"/>
          <w:highlight w:val="yellow"/>
          <w:vertAlign w:val="superscript"/>
        </w:rPr>
        <w:t>nd</w:t>
      </w:r>
      <w:r w:rsidRPr="008276EC">
        <w:rPr>
          <w:rFonts w:ascii="Verdana" w:hAnsi="Verdana"/>
          <w:i/>
          <w:color w:val="261BF9"/>
          <w:sz w:val="20"/>
          <w:highlight w:val="yellow"/>
        </w:rPr>
        <w:t xml:space="preserve"> </w:t>
      </w:r>
      <w:proofErr w:type="spellStart"/>
      <w:r w:rsidRPr="008276EC">
        <w:rPr>
          <w:rFonts w:ascii="Verdana" w:hAnsi="Verdana"/>
          <w:i/>
          <w:color w:val="261BF9"/>
          <w:sz w:val="20"/>
          <w:highlight w:val="yellow"/>
        </w:rPr>
        <w:t>cycle</w:t>
      </w:r>
      <w:proofErr w:type="spellEnd"/>
    </w:p>
    <w:p w:rsidR="008276EC" w:rsidRPr="008276EC" w:rsidRDefault="008276EC" w:rsidP="008276EC">
      <w:pPr>
        <w:keepNext/>
        <w:keepLines/>
        <w:tabs>
          <w:tab w:val="left" w:pos="426"/>
        </w:tabs>
        <w:spacing w:after="0" w:line="240" w:lineRule="auto"/>
        <w:rPr>
          <w:rFonts w:ascii="Verdana" w:eastAsia="Verdana" w:hAnsi="Verdana" w:cs="Verdana"/>
          <w:bCs/>
          <w:iCs/>
          <w:sz w:val="20"/>
          <w:szCs w:val="20"/>
        </w:rPr>
      </w:pPr>
      <w:r w:rsidRPr="00957967">
        <w:rPr>
          <w:rFonts w:ascii="Verdana" w:eastAsia="Verdana" w:hAnsi="Verdana" w:cs="Verdana"/>
          <w:b/>
          <w:bCs/>
          <w:i/>
          <w:iCs/>
          <w:sz w:val="20"/>
          <w:szCs w:val="20"/>
        </w:rPr>
        <w:t>1</w:t>
      </w:r>
      <w:r w:rsidRPr="00957967">
        <w:rPr>
          <w:rFonts w:ascii="Verdana" w:eastAsia="Verdana" w:hAnsi="Verdana" w:cs="Verdana"/>
          <w:b/>
          <w:bCs/>
          <w:i/>
          <w:iCs/>
          <w:sz w:val="20"/>
          <w:szCs w:val="20"/>
          <w:vertAlign w:val="superscript"/>
        </w:rPr>
        <w:t>st</w:t>
      </w:r>
      <w:r>
        <w:rPr>
          <w:rFonts w:ascii="Verdana" w:eastAsia="Verdana" w:hAnsi="Verdana" w:cs="Verdana"/>
          <w:b/>
          <w:bCs/>
          <w:i/>
          <w:iCs/>
          <w:sz w:val="20"/>
          <w:szCs w:val="20"/>
        </w:rPr>
        <w:t xml:space="preserve">: </w:t>
      </w:r>
      <w:r>
        <w:rPr>
          <w:rFonts w:ascii="Verdana" w:eastAsia="Verdana" w:hAnsi="Verdana" w:cs="Verdana"/>
          <w:bCs/>
          <w:iCs/>
          <w:sz w:val="20"/>
          <w:szCs w:val="20"/>
        </w:rPr>
        <w:t>preddiplomska razina (BA)</w:t>
      </w:r>
    </w:p>
    <w:p w:rsidR="008276EC" w:rsidRPr="008276EC" w:rsidRDefault="008276EC" w:rsidP="008276EC">
      <w:pPr>
        <w:keepNext/>
        <w:keepLines/>
        <w:tabs>
          <w:tab w:val="left" w:pos="426"/>
        </w:tabs>
        <w:spacing w:after="0" w:line="240" w:lineRule="auto"/>
        <w:rPr>
          <w:rFonts w:ascii="Verdana" w:eastAsia="Verdana" w:hAnsi="Verdana" w:cs="Verdana"/>
          <w:bCs/>
          <w:iCs/>
          <w:sz w:val="20"/>
          <w:szCs w:val="20"/>
        </w:rPr>
      </w:pPr>
      <w:r w:rsidRPr="00957967">
        <w:rPr>
          <w:rFonts w:ascii="Verdana" w:eastAsia="Verdana" w:hAnsi="Verdana" w:cs="Verdana"/>
          <w:b/>
          <w:bCs/>
          <w:i/>
          <w:iCs/>
          <w:sz w:val="20"/>
          <w:szCs w:val="20"/>
        </w:rPr>
        <w:t>2</w:t>
      </w:r>
      <w:r w:rsidRPr="00957967">
        <w:rPr>
          <w:rFonts w:ascii="Verdana" w:eastAsia="Verdana" w:hAnsi="Verdana" w:cs="Verdana"/>
          <w:b/>
          <w:bCs/>
          <w:i/>
          <w:iCs/>
          <w:sz w:val="20"/>
          <w:szCs w:val="20"/>
          <w:vertAlign w:val="superscript"/>
        </w:rPr>
        <w:t>nd</w:t>
      </w:r>
      <w:r>
        <w:rPr>
          <w:rFonts w:ascii="Verdana" w:eastAsia="Verdana" w:hAnsi="Verdana" w:cs="Verdana"/>
          <w:b/>
          <w:bCs/>
          <w:i/>
          <w:iCs/>
          <w:sz w:val="20"/>
          <w:szCs w:val="20"/>
        </w:rPr>
        <w:t xml:space="preserve"> </w:t>
      </w:r>
      <w:r>
        <w:rPr>
          <w:rFonts w:ascii="Verdana" w:eastAsia="Verdana" w:hAnsi="Verdana" w:cs="Verdana"/>
          <w:bCs/>
          <w:iCs/>
          <w:sz w:val="20"/>
          <w:szCs w:val="20"/>
        </w:rPr>
        <w:t>diplomska razina (MA)</w:t>
      </w:r>
    </w:p>
    <w:p w:rsidR="008276EC" w:rsidRPr="008276EC" w:rsidRDefault="008276EC" w:rsidP="008276EC">
      <w:pPr>
        <w:keepNext/>
        <w:keepLines/>
        <w:tabs>
          <w:tab w:val="left" w:pos="426"/>
        </w:tabs>
        <w:spacing w:after="0" w:line="240" w:lineRule="auto"/>
        <w:rPr>
          <w:rFonts w:ascii="Verdana" w:eastAsia="Verdana" w:hAnsi="Verdana" w:cs="Verdana"/>
          <w:bCs/>
          <w:iCs/>
          <w:sz w:val="20"/>
          <w:szCs w:val="20"/>
        </w:rPr>
      </w:pPr>
      <w:r w:rsidRPr="00957967">
        <w:rPr>
          <w:rFonts w:ascii="Verdana" w:eastAsia="Verdana" w:hAnsi="Verdana" w:cs="Verdana"/>
          <w:b/>
          <w:bCs/>
          <w:i/>
          <w:iCs/>
          <w:sz w:val="20"/>
          <w:szCs w:val="20"/>
        </w:rPr>
        <w:t>3</w:t>
      </w:r>
      <w:r w:rsidRPr="00957967">
        <w:rPr>
          <w:rFonts w:ascii="Verdana" w:eastAsia="Verdana" w:hAnsi="Verdana" w:cs="Verdana"/>
          <w:b/>
          <w:bCs/>
          <w:i/>
          <w:iCs/>
          <w:sz w:val="20"/>
          <w:szCs w:val="20"/>
          <w:vertAlign w:val="superscript"/>
        </w:rPr>
        <w:t>rd</w:t>
      </w:r>
      <w:r>
        <w:rPr>
          <w:rFonts w:ascii="Verdana" w:eastAsia="Verdana" w:hAnsi="Verdana" w:cs="Verdana"/>
          <w:b/>
          <w:bCs/>
          <w:i/>
          <w:iCs/>
          <w:sz w:val="20"/>
          <w:szCs w:val="20"/>
        </w:rPr>
        <w:t xml:space="preserve"> </w:t>
      </w:r>
      <w:r>
        <w:rPr>
          <w:rFonts w:ascii="Verdana" w:eastAsia="Verdana" w:hAnsi="Verdana" w:cs="Verdana"/>
          <w:bCs/>
          <w:iCs/>
          <w:sz w:val="20"/>
          <w:szCs w:val="20"/>
        </w:rPr>
        <w:t>doktorska /poslijediplomska razina (</w:t>
      </w:r>
      <w:proofErr w:type="spellStart"/>
      <w:r>
        <w:rPr>
          <w:rFonts w:ascii="Verdana" w:eastAsia="Verdana" w:hAnsi="Verdana" w:cs="Verdana"/>
          <w:bCs/>
          <w:iCs/>
          <w:sz w:val="20"/>
          <w:szCs w:val="20"/>
        </w:rPr>
        <w:t>PhD</w:t>
      </w:r>
      <w:proofErr w:type="spellEnd"/>
      <w:r>
        <w:rPr>
          <w:rFonts w:ascii="Verdana" w:eastAsia="Verdana" w:hAnsi="Verdana" w:cs="Verdana"/>
          <w:bCs/>
          <w:iCs/>
          <w:sz w:val="20"/>
          <w:szCs w:val="20"/>
        </w:rPr>
        <w:t>)</w:t>
      </w:r>
    </w:p>
    <w:p w:rsidR="008276EC" w:rsidRPr="00957967" w:rsidRDefault="008276EC" w:rsidP="008276EC">
      <w:pPr>
        <w:keepNext/>
        <w:keepLines/>
        <w:tabs>
          <w:tab w:val="left" w:pos="426"/>
        </w:tabs>
        <w:spacing w:after="0" w:line="240" w:lineRule="auto"/>
        <w:rPr>
          <w:rFonts w:ascii="Verdana" w:hAnsi="Verdana"/>
          <w:i/>
          <w:color w:val="261BF9"/>
          <w:sz w:val="20"/>
        </w:rPr>
      </w:pPr>
    </w:p>
    <w:p w:rsidR="008276EC" w:rsidRDefault="00262CF5" w:rsidP="008276EC">
      <w:pPr>
        <w:keepNext/>
        <w:keepLines/>
        <w:tabs>
          <w:tab w:val="left" w:pos="426"/>
        </w:tabs>
        <w:spacing w:after="0" w:line="240" w:lineRule="auto"/>
        <w:jc w:val="both"/>
        <w:rPr>
          <w:rFonts w:ascii="Verdana" w:eastAsia="Verdana" w:hAnsi="Verdana" w:cs="Verdana"/>
          <w:b/>
          <w:bCs/>
          <w:color w:val="261BF9"/>
          <w:sz w:val="20"/>
          <w:szCs w:val="20"/>
        </w:rPr>
      </w:pPr>
      <w:r w:rsidRPr="00957967">
        <w:rPr>
          <w:rFonts w:ascii="Verdana" w:eastAsia="Verdana" w:hAnsi="Verdana" w:cs="Verdana"/>
          <w:b/>
          <w:bCs/>
          <w:color w:val="261BF9"/>
          <w:sz w:val="20"/>
          <w:szCs w:val="20"/>
        </w:rPr>
        <w:t>P</w:t>
      </w:r>
      <w:r w:rsidR="009C71FA" w:rsidRPr="00957967">
        <w:rPr>
          <w:rFonts w:ascii="Verdana" w:eastAsia="Verdana" w:hAnsi="Verdana" w:cs="Verdana"/>
          <w:b/>
          <w:bCs/>
          <w:color w:val="261BF9"/>
          <w:sz w:val="20"/>
          <w:szCs w:val="20"/>
        </w:rPr>
        <w:t xml:space="preserve">rimjer tablice – molimo unesite </w:t>
      </w:r>
      <w:r w:rsidR="008276EC">
        <w:rPr>
          <w:rFonts w:ascii="Verdana" w:eastAsia="Verdana" w:hAnsi="Verdana" w:cs="Verdana"/>
          <w:b/>
          <w:bCs/>
          <w:color w:val="261BF9"/>
          <w:sz w:val="20"/>
          <w:szCs w:val="20"/>
        </w:rPr>
        <w:t xml:space="preserve">podatke za vašu studijsku grupu. </w:t>
      </w:r>
    </w:p>
    <w:p w:rsidR="009C71FA" w:rsidRPr="008276EC" w:rsidRDefault="008276EC" w:rsidP="008276EC">
      <w:pPr>
        <w:keepNext/>
        <w:keepLines/>
        <w:tabs>
          <w:tab w:val="left" w:pos="426"/>
        </w:tabs>
        <w:spacing w:after="0" w:line="240" w:lineRule="auto"/>
        <w:jc w:val="both"/>
        <w:rPr>
          <w:rFonts w:ascii="Verdana" w:eastAsia="Verdana" w:hAnsi="Verdana" w:cs="Verdana"/>
          <w:bCs/>
          <w:color w:val="261BF9"/>
          <w:sz w:val="20"/>
          <w:szCs w:val="20"/>
        </w:rPr>
      </w:pPr>
      <w:r w:rsidRPr="008276EC">
        <w:rPr>
          <w:rFonts w:ascii="Verdana" w:eastAsia="Verdana" w:hAnsi="Verdana" w:cs="Verdana"/>
          <w:bCs/>
          <w:color w:val="261BF9"/>
          <w:sz w:val="20"/>
          <w:szCs w:val="20"/>
        </w:rPr>
        <w:t>Popis područja i šifri na kraju dokumenta.</w:t>
      </w:r>
    </w:p>
    <w:p w:rsidR="00262CF5" w:rsidRPr="00957967" w:rsidRDefault="00262CF5" w:rsidP="008276EC">
      <w:pPr>
        <w:keepNext/>
        <w:keepLines/>
        <w:tabs>
          <w:tab w:val="left" w:pos="426"/>
        </w:tabs>
        <w:spacing w:after="0" w:line="240" w:lineRule="auto"/>
        <w:rPr>
          <w:rFonts w:ascii="Verdana" w:eastAsia="Verdana" w:hAnsi="Verdana" w:cs="Verdana"/>
          <w:b/>
          <w:bCs/>
          <w:color w:val="261BF9"/>
          <w:sz w:val="20"/>
          <w:szCs w:val="20"/>
        </w:rPr>
      </w:pPr>
    </w:p>
    <w:tbl>
      <w:tblPr>
        <w:tblW w:w="932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051"/>
        <w:gridCol w:w="1217"/>
        <w:gridCol w:w="1701"/>
        <w:gridCol w:w="992"/>
        <w:gridCol w:w="1417"/>
        <w:gridCol w:w="1701"/>
      </w:tblGrid>
      <w:tr w:rsidR="00994216" w:rsidRPr="00957967" w:rsidTr="003C6D5B">
        <w:trPr>
          <w:trHeight w:val="305"/>
        </w:trPr>
        <w:tc>
          <w:tcPr>
            <w:tcW w:w="1243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216" w:rsidRPr="00957967" w:rsidRDefault="00994216" w:rsidP="00050341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5796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FROM</w:t>
            </w:r>
          </w:p>
          <w:p w:rsidR="00994216" w:rsidRPr="00957967" w:rsidRDefault="00994216" w:rsidP="00050341">
            <w:pPr>
              <w:jc w:val="center"/>
            </w:pPr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[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Erasmus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code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or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city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of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the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sending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institution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1051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216" w:rsidRPr="00957967" w:rsidRDefault="00994216" w:rsidP="00050341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5796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TO</w:t>
            </w:r>
            <w:r w:rsidRPr="00957967">
              <w:rPr>
                <w:rFonts w:ascii="Verdana" w:eastAsia="Verdana" w:hAnsi="Verdana" w:cs="Verdana"/>
                <w:b/>
                <w:bCs/>
                <w:sz w:val="20"/>
                <w:szCs w:val="20"/>
                <w:vertAlign w:val="superscript"/>
              </w:rPr>
              <w:t>7</w:t>
            </w:r>
          </w:p>
          <w:p w:rsidR="00994216" w:rsidRPr="00957967" w:rsidRDefault="00994216" w:rsidP="00050341">
            <w:pPr>
              <w:jc w:val="center"/>
            </w:pPr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[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Erasmus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code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or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city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of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the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receiving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institution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1217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216" w:rsidRPr="00957967" w:rsidRDefault="00994216" w:rsidP="00050341">
            <w:pPr>
              <w:jc w:val="center"/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>Subject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>area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>code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br/>
              <w:t xml:space="preserve">* </w:t>
            </w:r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br/>
            </w:r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[ISCED </w:t>
            </w:r>
            <w:proofErr w:type="spellStart"/>
            <w:r w:rsidR="009C71FA"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code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]</w:t>
            </w:r>
          </w:p>
          <w:p w:rsidR="00994216" w:rsidRPr="00957967" w:rsidRDefault="00994216" w:rsidP="00050341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216" w:rsidRPr="00957967" w:rsidRDefault="00994216" w:rsidP="00050341">
            <w:pPr>
              <w:jc w:val="center"/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>Subject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>area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>name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br/>
            </w:r>
            <w:r w:rsidR="009C71FA"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 xml:space="preserve">ICED </w:t>
            </w:r>
            <w:proofErr w:type="spellStart"/>
            <w:r w:rsidR="009C71FA"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>code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 xml:space="preserve">* </w:t>
            </w:r>
          </w:p>
        </w:tc>
        <w:tc>
          <w:tcPr>
            <w:tcW w:w="992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216" w:rsidRPr="00957967" w:rsidRDefault="00994216" w:rsidP="00050341">
            <w:pPr>
              <w:jc w:val="center"/>
            </w:pPr>
            <w:proofErr w:type="spellStart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>Study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>cycle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br/>
            </w:r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[short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cycle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, </w:t>
            </w:r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>1</w:t>
            </w:r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vertAlign w:val="superscript"/>
              </w:rPr>
              <w:t>st</w:t>
            </w:r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>, 2</w:t>
            </w:r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vertAlign w:val="superscript"/>
              </w:rPr>
              <w:t>nd</w:t>
            </w:r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>or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 xml:space="preserve"> 3</w:t>
            </w:r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vertAlign w:val="superscript"/>
              </w:rPr>
              <w:t>rd</w:t>
            </w:r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]</w:t>
            </w:r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br/>
              <w:t>*</w:t>
            </w:r>
          </w:p>
        </w:tc>
        <w:tc>
          <w:tcPr>
            <w:tcW w:w="3118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216" w:rsidRPr="00957967" w:rsidRDefault="00994216" w:rsidP="00050341">
            <w:pPr>
              <w:jc w:val="center"/>
            </w:pP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Number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of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student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mobility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periods</w:t>
            </w:r>
            <w:proofErr w:type="spellEnd"/>
          </w:p>
        </w:tc>
      </w:tr>
      <w:tr w:rsidR="00994216" w:rsidRPr="00957967" w:rsidTr="003C6D5B">
        <w:trPr>
          <w:trHeight w:val="1488"/>
        </w:trPr>
        <w:tc>
          <w:tcPr>
            <w:tcW w:w="1243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994216" w:rsidRPr="00957967" w:rsidRDefault="00994216" w:rsidP="009A0B07">
            <w:pPr>
              <w:spacing w:after="0"/>
            </w:pPr>
          </w:p>
        </w:tc>
        <w:tc>
          <w:tcPr>
            <w:tcW w:w="1051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994216" w:rsidRPr="00957967" w:rsidRDefault="00994216" w:rsidP="009A0B07">
            <w:pPr>
              <w:spacing w:after="0"/>
            </w:pPr>
          </w:p>
        </w:tc>
        <w:tc>
          <w:tcPr>
            <w:tcW w:w="1217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994216" w:rsidRPr="00957967" w:rsidRDefault="00994216" w:rsidP="009A0B07">
            <w:pPr>
              <w:spacing w:after="0"/>
            </w:pPr>
          </w:p>
        </w:tc>
        <w:tc>
          <w:tcPr>
            <w:tcW w:w="1701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994216" w:rsidRPr="00957967" w:rsidRDefault="00994216" w:rsidP="009A0B07">
            <w:pPr>
              <w:spacing w:after="0"/>
            </w:pPr>
          </w:p>
        </w:tc>
        <w:tc>
          <w:tcPr>
            <w:tcW w:w="992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994216" w:rsidRPr="00957967" w:rsidRDefault="00994216" w:rsidP="009A0B07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216" w:rsidRPr="00957967" w:rsidRDefault="00994216" w:rsidP="009A0B07">
            <w:pPr>
              <w:spacing w:after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957967">
              <w:rPr>
                <w:rFonts w:ascii="Verdana" w:eastAsia="Verdana" w:hAnsi="Verdana" w:cs="Verdana"/>
                <w:sz w:val="20"/>
                <w:szCs w:val="20"/>
              </w:rPr>
              <w:t xml:space="preserve">Student </w:t>
            </w:r>
            <w:proofErr w:type="spellStart"/>
            <w:r w:rsidRPr="00957967">
              <w:rPr>
                <w:rFonts w:ascii="Verdana" w:eastAsia="Verdana" w:hAnsi="Verdana" w:cs="Verdana"/>
                <w:sz w:val="20"/>
                <w:szCs w:val="20"/>
              </w:rPr>
              <w:t>Mobility</w:t>
            </w:r>
            <w:proofErr w:type="spellEnd"/>
            <w:r w:rsidRPr="00957967">
              <w:rPr>
                <w:rFonts w:ascii="Verdana" w:eastAsia="Verdana" w:hAnsi="Verdana" w:cs="Verdana"/>
                <w:sz w:val="20"/>
                <w:szCs w:val="20"/>
              </w:rPr>
              <w:t xml:space="preserve"> for </w:t>
            </w:r>
            <w:proofErr w:type="spellStart"/>
            <w:r w:rsidRPr="00957967">
              <w:rPr>
                <w:rFonts w:ascii="Verdana" w:eastAsia="Verdana" w:hAnsi="Verdana" w:cs="Verdana"/>
                <w:sz w:val="20"/>
                <w:szCs w:val="20"/>
              </w:rPr>
              <w:t>Studies</w:t>
            </w:r>
            <w:proofErr w:type="spellEnd"/>
          </w:p>
          <w:p w:rsidR="00994216" w:rsidRPr="00957967" w:rsidRDefault="00994216" w:rsidP="009A0B07">
            <w:pPr>
              <w:spacing w:after="0"/>
              <w:jc w:val="center"/>
            </w:pPr>
            <w:r w:rsidRPr="00957967">
              <w:rPr>
                <w:rFonts w:ascii="Verdana" w:eastAsia="Verdana" w:hAnsi="Verdana" w:cs="Verdana"/>
                <w:sz w:val="8"/>
                <w:szCs w:val="8"/>
              </w:rPr>
              <w:br/>
            </w:r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[total </w:t>
            </w:r>
            <w:proofErr w:type="spellStart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number</w:t>
            </w:r>
            <w:proofErr w:type="spellEnd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of</w:t>
            </w:r>
            <w:proofErr w:type="spellEnd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months</w:t>
            </w:r>
            <w:proofErr w:type="spellEnd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of</w:t>
            </w:r>
            <w:proofErr w:type="spellEnd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the</w:t>
            </w:r>
            <w:proofErr w:type="spellEnd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study</w:t>
            </w:r>
            <w:proofErr w:type="spellEnd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periods</w:t>
            </w:r>
            <w:proofErr w:type="spellEnd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or</w:t>
            </w:r>
            <w:proofErr w:type="spellEnd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average</w:t>
            </w:r>
            <w:proofErr w:type="spellEnd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duration</w:t>
            </w:r>
            <w:proofErr w:type="spellEnd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*]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216" w:rsidRPr="00957967" w:rsidRDefault="00994216" w:rsidP="009A0B07">
            <w:pPr>
              <w:spacing w:after="0"/>
              <w:jc w:val="center"/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 w:rsidRPr="00957967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 xml:space="preserve">Student </w:t>
            </w:r>
            <w:proofErr w:type="spellStart"/>
            <w:r w:rsidRPr="00957967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Mobility</w:t>
            </w:r>
            <w:proofErr w:type="spellEnd"/>
            <w:r w:rsidRPr="00957967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 xml:space="preserve"> for </w:t>
            </w:r>
            <w:proofErr w:type="spellStart"/>
            <w:r w:rsidRPr="00957967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Traineeships</w:t>
            </w:r>
            <w:proofErr w:type="spellEnd"/>
            <w:r w:rsidRPr="00957967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*</w:t>
            </w:r>
          </w:p>
          <w:p w:rsidR="00994216" w:rsidRPr="00957967" w:rsidRDefault="00994216" w:rsidP="009A0B07">
            <w:pPr>
              <w:spacing w:after="0"/>
              <w:jc w:val="center"/>
            </w:pPr>
            <w:r w:rsidRPr="00957967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br/>
            </w:r>
            <w:r w:rsidRPr="00957967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br/>
            </w:r>
          </w:p>
        </w:tc>
      </w:tr>
      <w:tr w:rsidR="00994216" w:rsidRPr="00957967" w:rsidTr="003C6D5B">
        <w:trPr>
          <w:trHeight w:val="320"/>
        </w:trPr>
        <w:tc>
          <w:tcPr>
            <w:tcW w:w="1243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216" w:rsidRPr="00957967" w:rsidRDefault="00936136" w:rsidP="00050341">
            <w:pPr>
              <w:rPr>
                <w:rFonts w:ascii="Verdana" w:hAnsi="Verdana"/>
                <w:color w:val="261BF9"/>
                <w:sz w:val="20"/>
              </w:rPr>
            </w:pPr>
            <w:r w:rsidRPr="003C6D5B">
              <w:rPr>
                <w:rFonts w:ascii="Verdana" w:hAnsi="Verdana"/>
                <w:bCs/>
                <w:color w:val="FF0000"/>
                <w:sz w:val="20"/>
              </w:rPr>
              <w:t>C</w:t>
            </w:r>
            <w:r w:rsidR="00D3185A" w:rsidRPr="003C6D5B">
              <w:rPr>
                <w:rFonts w:ascii="Verdana" w:hAnsi="Verdana"/>
                <w:bCs/>
                <w:color w:val="FF0000"/>
                <w:sz w:val="20"/>
              </w:rPr>
              <w:t>ity</w:t>
            </w:r>
            <w:r w:rsidRPr="003C6D5B">
              <w:rPr>
                <w:rFonts w:ascii="Verdana" w:hAnsi="Verdana"/>
                <w:bCs/>
                <w:color w:val="FF0000"/>
                <w:sz w:val="20"/>
              </w:rPr>
              <w:t xml:space="preserve"> </w:t>
            </w:r>
            <w:proofErr w:type="spellStart"/>
            <w:r w:rsidRPr="003C6D5B">
              <w:rPr>
                <w:rFonts w:ascii="Verdana" w:hAnsi="Verdana"/>
                <w:bCs/>
                <w:color w:val="FF0000"/>
                <w:sz w:val="20"/>
              </w:rPr>
              <w:t>of</w:t>
            </w:r>
            <w:proofErr w:type="spellEnd"/>
            <w:r w:rsidRPr="003C6D5B">
              <w:rPr>
                <w:rFonts w:ascii="Verdana" w:hAnsi="Verdana"/>
                <w:bCs/>
                <w:color w:val="FF0000"/>
                <w:sz w:val="20"/>
              </w:rPr>
              <w:t xml:space="preserve"> partner HEI</w:t>
            </w:r>
          </w:p>
        </w:tc>
        <w:tc>
          <w:tcPr>
            <w:tcW w:w="1051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216" w:rsidRPr="00957967" w:rsidRDefault="00994216" w:rsidP="00050341">
            <w:pPr>
              <w:rPr>
                <w:rFonts w:ascii="Verdana" w:hAnsi="Verdana"/>
                <w:sz w:val="20"/>
              </w:rPr>
            </w:pPr>
            <w:r w:rsidRPr="00957967">
              <w:rPr>
                <w:rFonts w:ascii="Verdana" w:hAnsi="Verdana"/>
                <w:sz w:val="20"/>
              </w:rPr>
              <w:t>HR ZAGREB 01</w:t>
            </w:r>
          </w:p>
        </w:tc>
        <w:tc>
          <w:tcPr>
            <w:tcW w:w="12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216" w:rsidRPr="00957967" w:rsidRDefault="003C6D5B" w:rsidP="003C6D5B">
            <w:pPr>
              <w:rPr>
                <w:rFonts w:ascii="Verdana" w:hAnsi="Verdana"/>
                <w:color w:val="261BF9"/>
                <w:sz w:val="20"/>
              </w:rPr>
            </w:pPr>
            <w:r w:rsidRPr="003C6D5B">
              <w:rPr>
                <w:rFonts w:ascii="Verdana" w:hAnsi="Verdana"/>
                <w:color w:val="FF0000"/>
                <w:sz w:val="20"/>
              </w:rPr>
              <w:t xml:space="preserve">Npr.0230 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216" w:rsidRPr="00957967" w:rsidRDefault="003C6D5B" w:rsidP="00050341">
            <w:pPr>
              <w:rPr>
                <w:rFonts w:ascii="Verdana" w:hAnsi="Verdana"/>
                <w:color w:val="261BF9"/>
                <w:sz w:val="20"/>
              </w:rPr>
            </w:pPr>
            <w:r w:rsidRPr="003C6D5B">
              <w:rPr>
                <w:rFonts w:ascii="Verdana" w:hAnsi="Verdana"/>
                <w:color w:val="FF0000"/>
                <w:sz w:val="20"/>
              </w:rPr>
              <w:t>Croatian</w:t>
            </w: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216" w:rsidRPr="003C6D5B" w:rsidRDefault="00994216" w:rsidP="00050341">
            <w:pPr>
              <w:rPr>
                <w:rFonts w:ascii="Verdana" w:hAnsi="Verdana"/>
                <w:color w:val="FF0000"/>
                <w:sz w:val="20"/>
              </w:rPr>
            </w:pPr>
            <w:r w:rsidRPr="003C6D5B">
              <w:rPr>
                <w:rFonts w:ascii="Verdana" w:hAnsi="Verdana"/>
                <w:color w:val="FF0000"/>
                <w:sz w:val="20"/>
              </w:rPr>
              <w:t>1</w:t>
            </w:r>
            <w:r w:rsidRPr="003C6D5B">
              <w:rPr>
                <w:rFonts w:ascii="Verdana" w:hAnsi="Verdana"/>
                <w:color w:val="FF0000"/>
                <w:sz w:val="20"/>
                <w:vertAlign w:val="superscript"/>
              </w:rPr>
              <w:t>st</w:t>
            </w:r>
            <w:r w:rsidRPr="003C6D5B">
              <w:rPr>
                <w:rFonts w:ascii="Verdana" w:hAnsi="Verdana"/>
                <w:color w:val="FF0000"/>
                <w:sz w:val="20"/>
              </w:rPr>
              <w:t>, 2</w:t>
            </w:r>
            <w:r w:rsidRPr="003C6D5B">
              <w:rPr>
                <w:rFonts w:ascii="Verdana" w:hAnsi="Verdana"/>
                <w:color w:val="FF0000"/>
                <w:sz w:val="20"/>
                <w:vertAlign w:val="superscript"/>
              </w:rPr>
              <w:t>nd</w:t>
            </w:r>
            <w:r w:rsidRPr="003C6D5B">
              <w:rPr>
                <w:rFonts w:ascii="Verdana" w:hAnsi="Verdana"/>
                <w:color w:val="FF0000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216" w:rsidRPr="003C6D5B" w:rsidRDefault="00994216" w:rsidP="00050341">
            <w:pPr>
              <w:rPr>
                <w:rFonts w:ascii="Verdana" w:hAnsi="Verdana"/>
                <w:color w:val="FF0000"/>
                <w:sz w:val="20"/>
              </w:rPr>
            </w:pPr>
            <w:r w:rsidRPr="003C6D5B">
              <w:rPr>
                <w:rFonts w:ascii="Verdana" w:hAnsi="Verdana"/>
                <w:color w:val="FF0000"/>
                <w:sz w:val="20"/>
              </w:rPr>
              <w:t xml:space="preserve">20 (4 </w:t>
            </w:r>
            <w:proofErr w:type="spellStart"/>
            <w:r w:rsidRPr="003C6D5B">
              <w:rPr>
                <w:rFonts w:ascii="Verdana" w:hAnsi="Verdana"/>
                <w:color w:val="FF0000"/>
                <w:sz w:val="20"/>
              </w:rPr>
              <w:t>students</w:t>
            </w:r>
            <w:proofErr w:type="spellEnd"/>
            <w:r w:rsidRPr="003C6D5B">
              <w:rPr>
                <w:rFonts w:ascii="Verdana" w:hAnsi="Verdana"/>
                <w:color w:val="FF0000"/>
                <w:sz w:val="20"/>
              </w:rPr>
              <w:t xml:space="preserve"> x 5 </w:t>
            </w:r>
            <w:proofErr w:type="spellStart"/>
            <w:r w:rsidRPr="003C6D5B">
              <w:rPr>
                <w:rFonts w:ascii="Verdana" w:hAnsi="Verdana"/>
                <w:color w:val="FF0000"/>
                <w:sz w:val="20"/>
              </w:rPr>
              <w:t>months</w:t>
            </w:r>
            <w:proofErr w:type="spellEnd"/>
            <w:r w:rsidRPr="003C6D5B">
              <w:rPr>
                <w:rFonts w:ascii="Verdana" w:hAnsi="Verdana"/>
                <w:color w:val="FF0000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216" w:rsidRPr="00957967" w:rsidRDefault="00994216" w:rsidP="00050341">
            <w:pPr>
              <w:rPr>
                <w:rFonts w:ascii="Verdana" w:hAnsi="Verdana"/>
                <w:color w:val="261BF9"/>
                <w:sz w:val="20"/>
              </w:rPr>
            </w:pPr>
            <w:r w:rsidRPr="00957967">
              <w:rPr>
                <w:rFonts w:ascii="Verdana" w:hAnsi="Verdana"/>
                <w:color w:val="261BF9"/>
                <w:sz w:val="20"/>
              </w:rPr>
              <w:t>/</w:t>
            </w:r>
          </w:p>
        </w:tc>
      </w:tr>
      <w:tr w:rsidR="003C6D5B" w:rsidRPr="00957967" w:rsidTr="003C6D5B">
        <w:trPr>
          <w:trHeight w:val="320"/>
        </w:trPr>
        <w:tc>
          <w:tcPr>
            <w:tcW w:w="1243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3C6D5B" w:rsidRPr="00957967" w:rsidRDefault="003C6D5B" w:rsidP="003C6D5B"/>
        </w:tc>
        <w:tc>
          <w:tcPr>
            <w:tcW w:w="1051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3C6D5B" w:rsidRPr="00957967" w:rsidRDefault="003C6D5B" w:rsidP="003C6D5B"/>
        </w:tc>
        <w:tc>
          <w:tcPr>
            <w:tcW w:w="12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D5B" w:rsidRPr="003C6D5B" w:rsidRDefault="003C6D5B" w:rsidP="003C6D5B">
            <w:pPr>
              <w:rPr>
                <w:color w:val="FF0000"/>
              </w:rPr>
            </w:pPr>
            <w:r w:rsidRPr="003C6D5B">
              <w:rPr>
                <w:color w:val="FF0000"/>
              </w:rPr>
              <w:t xml:space="preserve">Npr.0230 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D5B" w:rsidRPr="003C6D5B" w:rsidRDefault="003C6D5B" w:rsidP="003C6D5B">
            <w:pPr>
              <w:rPr>
                <w:color w:val="FF0000"/>
              </w:rPr>
            </w:pPr>
            <w:r w:rsidRPr="003C6D5B">
              <w:rPr>
                <w:color w:val="FF0000"/>
              </w:rPr>
              <w:t>Croatian</w:t>
            </w: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D5B" w:rsidRPr="003C6D5B" w:rsidRDefault="003C6D5B" w:rsidP="003C6D5B">
            <w:pPr>
              <w:rPr>
                <w:color w:val="FF0000"/>
              </w:rPr>
            </w:pPr>
            <w:r w:rsidRPr="003C6D5B">
              <w:rPr>
                <w:rFonts w:ascii="Verdana" w:hAnsi="Verdana"/>
                <w:color w:val="FF0000"/>
                <w:sz w:val="20"/>
              </w:rPr>
              <w:t>3</w:t>
            </w:r>
            <w:r w:rsidRPr="003C6D5B">
              <w:rPr>
                <w:rFonts w:ascii="Verdana" w:hAnsi="Verdana"/>
                <w:color w:val="FF0000"/>
                <w:sz w:val="20"/>
                <w:vertAlign w:val="superscript"/>
              </w:rPr>
              <w:t>rd</w:t>
            </w:r>
            <w:r w:rsidRPr="003C6D5B">
              <w:rPr>
                <w:rFonts w:ascii="Verdana" w:hAnsi="Verdana"/>
                <w:color w:val="FF0000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D5B" w:rsidRPr="003C6D5B" w:rsidRDefault="003C6D5B" w:rsidP="003C6D5B">
            <w:pPr>
              <w:rPr>
                <w:color w:val="FF0000"/>
              </w:rPr>
            </w:pPr>
            <w:r w:rsidRPr="003C6D5B">
              <w:rPr>
                <w:rFonts w:ascii="Verdana" w:hAnsi="Verdana"/>
                <w:color w:val="FF0000"/>
                <w:sz w:val="20"/>
              </w:rPr>
              <w:t xml:space="preserve">10 </w:t>
            </w:r>
            <w:proofErr w:type="spellStart"/>
            <w:r w:rsidRPr="003C6D5B">
              <w:rPr>
                <w:rFonts w:ascii="Verdana" w:hAnsi="Verdana"/>
                <w:color w:val="FF0000"/>
                <w:sz w:val="20"/>
              </w:rPr>
              <w:t>months</w:t>
            </w:r>
            <w:proofErr w:type="spellEnd"/>
            <w:r w:rsidRPr="003C6D5B">
              <w:rPr>
                <w:rFonts w:ascii="Verdana" w:hAnsi="Verdana"/>
                <w:color w:val="FF0000"/>
                <w:sz w:val="20"/>
              </w:rPr>
              <w:t xml:space="preserve"> (2 </w:t>
            </w:r>
            <w:proofErr w:type="spellStart"/>
            <w:r w:rsidRPr="003C6D5B">
              <w:rPr>
                <w:rFonts w:ascii="Verdana" w:hAnsi="Verdana"/>
                <w:color w:val="FF0000"/>
                <w:sz w:val="20"/>
              </w:rPr>
              <w:t>students</w:t>
            </w:r>
            <w:proofErr w:type="spellEnd"/>
            <w:r w:rsidRPr="003C6D5B">
              <w:rPr>
                <w:rFonts w:ascii="Verdana" w:hAnsi="Verdana"/>
                <w:color w:val="FF0000"/>
                <w:sz w:val="20"/>
              </w:rPr>
              <w:t xml:space="preserve"> x 5 </w:t>
            </w:r>
            <w:proofErr w:type="spellStart"/>
            <w:r w:rsidRPr="003C6D5B">
              <w:rPr>
                <w:rFonts w:ascii="Verdana" w:hAnsi="Verdana"/>
                <w:color w:val="FF0000"/>
                <w:sz w:val="20"/>
              </w:rPr>
              <w:t>months</w:t>
            </w:r>
            <w:proofErr w:type="spellEnd"/>
            <w:r w:rsidRPr="003C6D5B">
              <w:rPr>
                <w:rFonts w:ascii="Verdana" w:hAnsi="Verdana"/>
                <w:color w:val="FF0000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6D5B" w:rsidRPr="00957967" w:rsidRDefault="003C6D5B" w:rsidP="003C6D5B">
            <w:pPr>
              <w:rPr>
                <w:color w:val="261BF9"/>
              </w:rPr>
            </w:pPr>
            <w:r w:rsidRPr="00957967">
              <w:rPr>
                <w:rFonts w:ascii="Verdana" w:hAnsi="Verdana"/>
                <w:color w:val="261BF9"/>
                <w:sz w:val="20"/>
              </w:rPr>
              <w:t>/</w:t>
            </w:r>
          </w:p>
        </w:tc>
      </w:tr>
      <w:tr w:rsidR="00EA5B5C" w:rsidRPr="00957967" w:rsidTr="003C6D5B">
        <w:trPr>
          <w:trHeight w:val="320"/>
        </w:trPr>
        <w:tc>
          <w:tcPr>
            <w:tcW w:w="12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5B5C" w:rsidRPr="00957967" w:rsidRDefault="00EA5B5C" w:rsidP="00EA5B5C">
            <w:pPr>
              <w:rPr>
                <w:rFonts w:ascii="Verdana" w:hAnsi="Verdana"/>
                <w:sz w:val="20"/>
              </w:rPr>
            </w:pPr>
            <w:r w:rsidRPr="00957967">
              <w:rPr>
                <w:rFonts w:ascii="Verdana" w:hAnsi="Verdana"/>
                <w:sz w:val="20"/>
              </w:rPr>
              <w:lastRenderedPageBreak/>
              <w:t>HR ZAGREB 01</w:t>
            </w:r>
          </w:p>
        </w:tc>
        <w:tc>
          <w:tcPr>
            <w:tcW w:w="10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5B5C" w:rsidRPr="00352606" w:rsidRDefault="00EA5B5C" w:rsidP="00EA5B5C">
            <w:pPr>
              <w:rPr>
                <w:rFonts w:ascii="Verdana" w:hAnsi="Verdana"/>
                <w:color w:val="FF0000"/>
                <w:sz w:val="20"/>
              </w:rPr>
            </w:pPr>
            <w:r w:rsidRPr="00352606">
              <w:rPr>
                <w:rFonts w:ascii="Verdana" w:hAnsi="Verdana"/>
                <w:bCs/>
                <w:color w:val="FF0000"/>
                <w:sz w:val="20"/>
              </w:rPr>
              <w:t xml:space="preserve">City </w:t>
            </w:r>
            <w:proofErr w:type="spellStart"/>
            <w:r w:rsidRPr="00352606">
              <w:rPr>
                <w:rFonts w:ascii="Verdana" w:hAnsi="Verdana"/>
                <w:bCs/>
                <w:color w:val="FF0000"/>
                <w:sz w:val="20"/>
              </w:rPr>
              <w:t>of</w:t>
            </w:r>
            <w:proofErr w:type="spellEnd"/>
            <w:r w:rsidRPr="00352606">
              <w:rPr>
                <w:rFonts w:ascii="Verdana" w:hAnsi="Verdana"/>
                <w:bCs/>
                <w:color w:val="FF0000"/>
                <w:sz w:val="20"/>
              </w:rPr>
              <w:t xml:space="preserve"> partner HEI</w:t>
            </w:r>
          </w:p>
        </w:tc>
        <w:tc>
          <w:tcPr>
            <w:tcW w:w="12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5B5C" w:rsidRPr="00957967" w:rsidRDefault="00EA5B5C" w:rsidP="00EA5B5C">
            <w:pPr>
              <w:rPr>
                <w:rFonts w:ascii="Verdana" w:hAnsi="Verdana"/>
                <w:color w:val="261BF9"/>
                <w:sz w:val="20"/>
              </w:rPr>
            </w:pPr>
            <w:r w:rsidRPr="003C6D5B">
              <w:rPr>
                <w:rFonts w:ascii="Verdana" w:hAnsi="Verdana"/>
                <w:color w:val="FF0000"/>
                <w:sz w:val="20"/>
              </w:rPr>
              <w:t xml:space="preserve">Npr.0230 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5B5C" w:rsidRPr="00957967" w:rsidRDefault="00EA5B5C" w:rsidP="00EA5B5C">
            <w:pPr>
              <w:rPr>
                <w:rFonts w:ascii="Verdana" w:hAnsi="Verdana"/>
                <w:color w:val="261BF9"/>
                <w:sz w:val="20"/>
              </w:rPr>
            </w:pPr>
            <w:r w:rsidRPr="003C6D5B">
              <w:rPr>
                <w:rFonts w:ascii="Verdana" w:hAnsi="Verdana"/>
                <w:color w:val="FF0000"/>
                <w:sz w:val="20"/>
              </w:rPr>
              <w:t>Croatian</w:t>
            </w: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5B5C" w:rsidRPr="00352606" w:rsidRDefault="00EA5B5C" w:rsidP="00EA5B5C">
            <w:pPr>
              <w:rPr>
                <w:rFonts w:ascii="Verdana" w:hAnsi="Verdana"/>
                <w:color w:val="FF0000"/>
                <w:sz w:val="20"/>
              </w:rPr>
            </w:pPr>
            <w:r w:rsidRPr="00352606">
              <w:rPr>
                <w:rFonts w:ascii="Verdana" w:hAnsi="Verdana"/>
                <w:color w:val="FF0000"/>
                <w:sz w:val="20"/>
              </w:rPr>
              <w:t xml:space="preserve">3rd 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5B5C" w:rsidRPr="00352606" w:rsidRDefault="00EA5B5C" w:rsidP="00EA5B5C">
            <w:pPr>
              <w:rPr>
                <w:rFonts w:ascii="Verdana" w:hAnsi="Verdana"/>
                <w:color w:val="FF0000"/>
                <w:sz w:val="20"/>
              </w:rPr>
            </w:pPr>
            <w:r w:rsidRPr="00352606">
              <w:rPr>
                <w:rFonts w:ascii="Verdana" w:hAnsi="Verdana"/>
                <w:color w:val="FF0000"/>
                <w:sz w:val="20"/>
              </w:rPr>
              <w:t xml:space="preserve">5 </w:t>
            </w:r>
            <w:proofErr w:type="spellStart"/>
            <w:r w:rsidRPr="00352606">
              <w:rPr>
                <w:rFonts w:ascii="Verdana" w:hAnsi="Verdana"/>
                <w:color w:val="FF0000"/>
                <w:sz w:val="20"/>
              </w:rPr>
              <w:t>months</w:t>
            </w:r>
            <w:proofErr w:type="spellEnd"/>
            <w:r w:rsidRPr="00352606">
              <w:rPr>
                <w:rFonts w:ascii="Verdana" w:hAnsi="Verdana"/>
                <w:color w:val="FF0000"/>
                <w:sz w:val="20"/>
              </w:rPr>
              <w:t xml:space="preserve"> (1 student x 5 </w:t>
            </w:r>
            <w:proofErr w:type="spellStart"/>
            <w:r w:rsidRPr="00352606">
              <w:rPr>
                <w:rFonts w:ascii="Verdana" w:hAnsi="Verdana"/>
                <w:color w:val="FF0000"/>
                <w:sz w:val="20"/>
              </w:rPr>
              <w:t>months</w:t>
            </w:r>
            <w:proofErr w:type="spellEnd"/>
            <w:r w:rsidRPr="00352606">
              <w:rPr>
                <w:rFonts w:ascii="Verdana" w:hAnsi="Verdana"/>
                <w:color w:val="FF0000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5B5C" w:rsidRPr="00352606" w:rsidRDefault="00EA5B5C" w:rsidP="00EA5B5C">
            <w:pPr>
              <w:rPr>
                <w:rFonts w:ascii="Verdana" w:hAnsi="Verdana"/>
                <w:color w:val="FF0000"/>
                <w:sz w:val="20"/>
              </w:rPr>
            </w:pPr>
            <w:r w:rsidRPr="00352606">
              <w:rPr>
                <w:rFonts w:ascii="Verdana" w:hAnsi="Verdana"/>
                <w:color w:val="FF0000"/>
                <w:sz w:val="20"/>
              </w:rPr>
              <w:t>/</w:t>
            </w:r>
          </w:p>
        </w:tc>
      </w:tr>
    </w:tbl>
    <w:p w:rsidR="00994216" w:rsidRPr="00957967" w:rsidRDefault="00994216" w:rsidP="00994216">
      <w:pPr>
        <w:keepNext/>
        <w:keepLines/>
        <w:tabs>
          <w:tab w:val="left" w:pos="426"/>
        </w:tabs>
        <w:spacing w:after="120"/>
        <w:rPr>
          <w:rFonts w:ascii="Verdana" w:eastAsia="Verdana" w:hAnsi="Verdana" w:cs="Verdana"/>
          <w:b/>
          <w:bCs/>
          <w:sz w:val="20"/>
          <w:szCs w:val="20"/>
        </w:rPr>
      </w:pPr>
    </w:p>
    <w:p w:rsidR="00994216" w:rsidRPr="00957967" w:rsidRDefault="00994216" w:rsidP="00994216">
      <w:pPr>
        <w:rPr>
          <w:rFonts w:ascii="Verdana" w:eastAsia="Verdana" w:hAnsi="Verdana" w:cs="Verdana"/>
          <w:i/>
          <w:iCs/>
          <w:sz w:val="18"/>
          <w:szCs w:val="18"/>
        </w:rPr>
      </w:pPr>
      <w:r w:rsidRPr="00957967">
        <w:rPr>
          <w:rFonts w:ascii="Verdana" w:eastAsia="Verdana" w:hAnsi="Verdana" w:cs="Verdana"/>
          <w:i/>
          <w:iCs/>
          <w:sz w:val="18"/>
          <w:szCs w:val="18"/>
        </w:rPr>
        <w:br/>
        <w:t>[*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Optional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: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subject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code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&amp;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name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and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study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cycle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are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optional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>. Inter-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institutional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agreements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are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not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compulsory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for Student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Mobility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for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Traineeships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or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Staff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mobility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for Training.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Institutions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may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agree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to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cooperate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on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the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organisation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of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traineeship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;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in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this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case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they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should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indicate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the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number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of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students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that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they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intend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to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send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to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the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partner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country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. Total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duration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in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months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>/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days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of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the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student/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staff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mobility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periods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or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average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duration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can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be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indicated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if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 xml:space="preserve"> </w:t>
      </w:r>
      <w:proofErr w:type="spellStart"/>
      <w:r w:rsidRPr="00957967">
        <w:rPr>
          <w:rFonts w:ascii="Verdana" w:eastAsia="Verdana" w:hAnsi="Verdana" w:cs="Verdana"/>
          <w:i/>
          <w:iCs/>
          <w:sz w:val="18"/>
          <w:szCs w:val="18"/>
        </w:rPr>
        <w:t>relevant</w:t>
      </w:r>
      <w:proofErr w:type="spellEnd"/>
      <w:r w:rsidRPr="00957967">
        <w:rPr>
          <w:rFonts w:ascii="Verdana" w:eastAsia="Verdana" w:hAnsi="Verdana" w:cs="Verdana"/>
          <w:i/>
          <w:iCs/>
          <w:sz w:val="18"/>
          <w:szCs w:val="18"/>
        </w:rPr>
        <w:t>.]</w:t>
      </w:r>
    </w:p>
    <w:p w:rsidR="00994216" w:rsidRPr="00957967" w:rsidRDefault="00994216" w:rsidP="00352606">
      <w:pPr>
        <w:spacing w:after="0"/>
        <w:rPr>
          <w:rFonts w:ascii="Verdana" w:eastAsia="Verdana" w:hAnsi="Verdana" w:cs="Verdana"/>
          <w:b/>
          <w:iCs/>
          <w:sz w:val="18"/>
          <w:szCs w:val="18"/>
        </w:rPr>
      </w:pPr>
      <w:r w:rsidRPr="00957967">
        <w:rPr>
          <w:rFonts w:ascii="Verdana" w:eastAsia="Verdana" w:hAnsi="Verdana" w:cs="Verdana"/>
          <w:b/>
          <w:iCs/>
          <w:sz w:val="18"/>
          <w:szCs w:val="18"/>
        </w:rPr>
        <w:t>STAFF</w:t>
      </w:r>
    </w:p>
    <w:p w:rsidR="00994216" w:rsidRPr="00957967" w:rsidRDefault="00994216" w:rsidP="00352606">
      <w:pPr>
        <w:keepNext/>
        <w:keepLines/>
        <w:tabs>
          <w:tab w:val="left" w:pos="426"/>
        </w:tabs>
        <w:spacing w:after="0"/>
        <w:rPr>
          <w:rFonts w:ascii="Verdana" w:hAnsi="Verdana"/>
          <w:i/>
          <w:color w:val="261BF9"/>
          <w:sz w:val="20"/>
        </w:rPr>
      </w:pPr>
      <w:proofErr w:type="spellStart"/>
      <w:r w:rsidRPr="00957967">
        <w:rPr>
          <w:rFonts w:ascii="Verdana" w:hAnsi="Verdana"/>
          <w:i/>
          <w:color w:val="261BF9"/>
          <w:sz w:val="20"/>
        </w:rPr>
        <w:t>example</w:t>
      </w:r>
      <w:proofErr w:type="spellEnd"/>
      <w:r w:rsidRPr="00957967">
        <w:rPr>
          <w:rFonts w:ascii="Verdana" w:hAnsi="Verdana"/>
          <w:i/>
          <w:color w:val="261BF9"/>
          <w:sz w:val="20"/>
        </w:rPr>
        <w:t xml:space="preserve"> </w:t>
      </w:r>
      <w:proofErr w:type="spellStart"/>
      <w:r w:rsidRPr="00957967">
        <w:rPr>
          <w:rFonts w:ascii="Verdana" w:hAnsi="Verdana"/>
          <w:i/>
          <w:color w:val="261BF9"/>
          <w:sz w:val="20"/>
        </w:rPr>
        <w:t>of</w:t>
      </w:r>
      <w:proofErr w:type="spellEnd"/>
      <w:r w:rsidRPr="00957967">
        <w:rPr>
          <w:rFonts w:ascii="Verdana" w:hAnsi="Verdana"/>
          <w:i/>
          <w:color w:val="261BF9"/>
          <w:sz w:val="20"/>
        </w:rPr>
        <w:t xml:space="preserve"> </w:t>
      </w:r>
      <w:proofErr w:type="spellStart"/>
      <w:r w:rsidRPr="00957967">
        <w:rPr>
          <w:rFonts w:ascii="Verdana" w:hAnsi="Verdana"/>
          <w:i/>
          <w:color w:val="261BF9"/>
          <w:sz w:val="20"/>
        </w:rPr>
        <w:t>an</w:t>
      </w:r>
      <w:proofErr w:type="spellEnd"/>
      <w:r w:rsidRPr="00957967">
        <w:rPr>
          <w:rFonts w:ascii="Verdana" w:hAnsi="Verdana"/>
          <w:i/>
          <w:color w:val="261BF9"/>
          <w:sz w:val="20"/>
        </w:rPr>
        <w:t xml:space="preserve"> </w:t>
      </w:r>
      <w:proofErr w:type="spellStart"/>
      <w:r w:rsidRPr="00957967">
        <w:rPr>
          <w:rFonts w:ascii="Verdana" w:hAnsi="Verdana"/>
          <w:i/>
          <w:color w:val="261BF9"/>
          <w:sz w:val="20"/>
        </w:rPr>
        <w:t>agreed</w:t>
      </w:r>
      <w:proofErr w:type="spellEnd"/>
      <w:r w:rsidRPr="00957967">
        <w:rPr>
          <w:rFonts w:ascii="Verdana" w:hAnsi="Verdana"/>
          <w:i/>
          <w:color w:val="261BF9"/>
          <w:sz w:val="20"/>
        </w:rPr>
        <w:t xml:space="preserve"> </w:t>
      </w:r>
      <w:proofErr w:type="spellStart"/>
      <w:r w:rsidRPr="00957967">
        <w:rPr>
          <w:rFonts w:ascii="Verdana" w:hAnsi="Verdana"/>
          <w:i/>
          <w:color w:val="261BF9"/>
          <w:sz w:val="20"/>
        </w:rPr>
        <w:t>flow</w:t>
      </w:r>
      <w:proofErr w:type="spellEnd"/>
      <w:r w:rsidRPr="00957967">
        <w:rPr>
          <w:rFonts w:ascii="Verdana" w:hAnsi="Verdana"/>
          <w:i/>
          <w:color w:val="261BF9"/>
          <w:sz w:val="20"/>
        </w:rPr>
        <w:t xml:space="preserve"> – </w:t>
      </w:r>
      <w:proofErr w:type="spellStart"/>
      <w:r w:rsidRPr="00957967">
        <w:rPr>
          <w:rFonts w:ascii="Verdana" w:hAnsi="Verdana"/>
          <w:i/>
          <w:color w:val="261BF9"/>
          <w:sz w:val="20"/>
        </w:rPr>
        <w:t>clear</w:t>
      </w:r>
      <w:proofErr w:type="spellEnd"/>
      <w:r w:rsidRPr="00957967">
        <w:rPr>
          <w:rFonts w:ascii="Verdana" w:hAnsi="Verdana"/>
          <w:i/>
          <w:color w:val="261BF9"/>
          <w:sz w:val="20"/>
        </w:rPr>
        <w:t xml:space="preserve"> </w:t>
      </w:r>
      <w:proofErr w:type="spellStart"/>
      <w:r w:rsidRPr="00957967">
        <w:rPr>
          <w:rFonts w:ascii="Verdana" w:hAnsi="Verdana"/>
          <w:i/>
          <w:color w:val="261BF9"/>
          <w:sz w:val="20"/>
        </w:rPr>
        <w:t>when</w:t>
      </w:r>
      <w:proofErr w:type="spellEnd"/>
      <w:r w:rsidRPr="00957967">
        <w:rPr>
          <w:rFonts w:ascii="Verdana" w:hAnsi="Verdana"/>
          <w:i/>
          <w:color w:val="261BF9"/>
          <w:sz w:val="20"/>
        </w:rPr>
        <w:t xml:space="preserve"> </w:t>
      </w:r>
      <w:proofErr w:type="spellStart"/>
      <w:r w:rsidRPr="00957967">
        <w:rPr>
          <w:rFonts w:ascii="Verdana" w:hAnsi="Verdana"/>
          <w:i/>
          <w:color w:val="261BF9"/>
          <w:sz w:val="20"/>
        </w:rPr>
        <w:t>putting</w:t>
      </w:r>
      <w:proofErr w:type="spellEnd"/>
      <w:r w:rsidRPr="00957967">
        <w:rPr>
          <w:rFonts w:ascii="Verdana" w:hAnsi="Verdana"/>
          <w:i/>
          <w:color w:val="261BF9"/>
          <w:sz w:val="20"/>
        </w:rPr>
        <w:t xml:space="preserve"> </w:t>
      </w:r>
      <w:proofErr w:type="spellStart"/>
      <w:r w:rsidRPr="00957967">
        <w:rPr>
          <w:rFonts w:ascii="Verdana" w:hAnsi="Verdana"/>
          <w:i/>
          <w:color w:val="261BF9"/>
          <w:sz w:val="20"/>
        </w:rPr>
        <w:t>the</w:t>
      </w:r>
      <w:proofErr w:type="spellEnd"/>
      <w:r w:rsidRPr="00957967">
        <w:rPr>
          <w:rFonts w:ascii="Verdana" w:hAnsi="Verdana"/>
          <w:i/>
          <w:color w:val="261BF9"/>
          <w:sz w:val="20"/>
        </w:rPr>
        <w:t xml:space="preserve"> data for </w:t>
      </w:r>
      <w:proofErr w:type="spellStart"/>
      <w:r w:rsidRPr="00957967">
        <w:rPr>
          <w:rFonts w:ascii="Verdana" w:hAnsi="Verdana"/>
          <w:i/>
          <w:color w:val="261BF9"/>
          <w:sz w:val="20"/>
        </w:rPr>
        <w:t>your</w:t>
      </w:r>
      <w:proofErr w:type="spellEnd"/>
      <w:r w:rsidRPr="00957967">
        <w:rPr>
          <w:rFonts w:ascii="Verdana" w:hAnsi="Verdana"/>
          <w:i/>
          <w:color w:val="261BF9"/>
          <w:sz w:val="20"/>
        </w:rPr>
        <w:t xml:space="preserve"> </w:t>
      </w:r>
      <w:proofErr w:type="spellStart"/>
      <w:r w:rsidRPr="00957967">
        <w:rPr>
          <w:rFonts w:ascii="Verdana" w:hAnsi="Verdana"/>
          <w:i/>
          <w:color w:val="261BF9"/>
          <w:sz w:val="20"/>
        </w:rPr>
        <w:t>institution</w:t>
      </w:r>
      <w:proofErr w:type="spellEnd"/>
    </w:p>
    <w:p w:rsidR="00994216" w:rsidRPr="00957967" w:rsidRDefault="00994216" w:rsidP="00352606">
      <w:pPr>
        <w:keepNext/>
        <w:keepLines/>
        <w:tabs>
          <w:tab w:val="left" w:pos="426"/>
        </w:tabs>
        <w:spacing w:after="0"/>
        <w:rPr>
          <w:rFonts w:ascii="Verdana" w:eastAsia="Verdana" w:hAnsi="Verdana" w:cs="Verdana"/>
          <w:b/>
          <w:bCs/>
          <w:color w:val="261BF9"/>
          <w:sz w:val="20"/>
          <w:szCs w:val="20"/>
        </w:rPr>
      </w:pPr>
      <w:r w:rsidRPr="00957967">
        <w:rPr>
          <w:rFonts w:ascii="Verdana" w:hAnsi="Verdana"/>
          <w:i/>
          <w:color w:val="261BF9"/>
          <w:sz w:val="20"/>
        </w:rPr>
        <w:t xml:space="preserve">5 </w:t>
      </w:r>
      <w:proofErr w:type="spellStart"/>
      <w:r w:rsidRPr="00957967">
        <w:rPr>
          <w:rFonts w:ascii="Verdana" w:hAnsi="Verdana"/>
          <w:i/>
          <w:color w:val="261BF9"/>
          <w:sz w:val="20"/>
        </w:rPr>
        <w:t>days</w:t>
      </w:r>
      <w:proofErr w:type="spellEnd"/>
      <w:r w:rsidRPr="00957967">
        <w:rPr>
          <w:rFonts w:ascii="Verdana" w:hAnsi="Verdana"/>
          <w:i/>
          <w:color w:val="261BF9"/>
          <w:sz w:val="20"/>
        </w:rPr>
        <w:t xml:space="preserve"> minimum, 60 </w:t>
      </w:r>
      <w:proofErr w:type="spellStart"/>
      <w:r w:rsidRPr="00957967">
        <w:rPr>
          <w:rFonts w:ascii="Verdana" w:hAnsi="Verdana"/>
          <w:i/>
          <w:color w:val="261BF9"/>
          <w:sz w:val="20"/>
        </w:rPr>
        <w:t>days</w:t>
      </w:r>
      <w:proofErr w:type="spellEnd"/>
      <w:r w:rsidRPr="00957967">
        <w:rPr>
          <w:rFonts w:ascii="Verdana" w:hAnsi="Verdana"/>
          <w:i/>
          <w:color w:val="261BF9"/>
          <w:sz w:val="20"/>
        </w:rPr>
        <w:t xml:space="preserve"> a </w:t>
      </w:r>
      <w:proofErr w:type="spellStart"/>
      <w:r w:rsidRPr="00957967">
        <w:rPr>
          <w:rFonts w:ascii="Verdana" w:hAnsi="Verdana"/>
          <w:i/>
          <w:color w:val="261BF9"/>
          <w:sz w:val="20"/>
        </w:rPr>
        <w:t>maximum</w:t>
      </w:r>
      <w:proofErr w:type="spellEnd"/>
      <w:r w:rsidRPr="00957967">
        <w:rPr>
          <w:rFonts w:ascii="Verdana" w:hAnsi="Verdana"/>
          <w:i/>
          <w:color w:val="261BF9"/>
          <w:sz w:val="20"/>
        </w:rPr>
        <w:t xml:space="preserve"> </w:t>
      </w:r>
      <w:proofErr w:type="spellStart"/>
      <w:r w:rsidRPr="00957967">
        <w:rPr>
          <w:rFonts w:ascii="Verdana" w:hAnsi="Verdana"/>
          <w:i/>
          <w:color w:val="261BF9"/>
          <w:sz w:val="20"/>
        </w:rPr>
        <w:t>duration</w:t>
      </w:r>
      <w:proofErr w:type="spellEnd"/>
      <w:r w:rsidRPr="00957967">
        <w:rPr>
          <w:rFonts w:ascii="Verdana" w:hAnsi="Verdana"/>
          <w:i/>
          <w:color w:val="261BF9"/>
          <w:sz w:val="20"/>
        </w:rPr>
        <w:t xml:space="preserve"> </w:t>
      </w:r>
      <w:proofErr w:type="spellStart"/>
      <w:r w:rsidRPr="00957967">
        <w:rPr>
          <w:rFonts w:ascii="Verdana" w:hAnsi="Verdana"/>
          <w:i/>
          <w:color w:val="261BF9"/>
          <w:sz w:val="20"/>
        </w:rPr>
        <w:t>of</w:t>
      </w:r>
      <w:proofErr w:type="spellEnd"/>
      <w:r w:rsidRPr="00957967">
        <w:rPr>
          <w:rFonts w:ascii="Verdana" w:hAnsi="Verdana"/>
          <w:i/>
          <w:color w:val="261BF9"/>
          <w:sz w:val="20"/>
        </w:rPr>
        <w:t xml:space="preserve"> </w:t>
      </w:r>
      <w:proofErr w:type="spellStart"/>
      <w:r w:rsidRPr="00957967">
        <w:rPr>
          <w:rFonts w:ascii="Verdana" w:hAnsi="Verdana"/>
          <w:i/>
          <w:color w:val="261BF9"/>
          <w:sz w:val="20"/>
        </w:rPr>
        <w:t>staff</w:t>
      </w:r>
      <w:proofErr w:type="spellEnd"/>
      <w:r w:rsidRPr="00957967">
        <w:rPr>
          <w:rFonts w:ascii="Verdana" w:hAnsi="Verdana"/>
          <w:i/>
          <w:color w:val="261BF9"/>
          <w:sz w:val="20"/>
        </w:rPr>
        <w:t xml:space="preserve"> </w:t>
      </w:r>
      <w:proofErr w:type="spellStart"/>
      <w:r w:rsidRPr="00957967">
        <w:rPr>
          <w:rFonts w:ascii="Verdana" w:hAnsi="Verdana"/>
          <w:i/>
          <w:color w:val="261BF9"/>
          <w:sz w:val="20"/>
        </w:rPr>
        <w:t>exchange</w:t>
      </w:r>
      <w:proofErr w:type="spellEnd"/>
    </w:p>
    <w:tbl>
      <w:tblPr>
        <w:tblW w:w="918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418"/>
        <w:gridCol w:w="767"/>
        <w:gridCol w:w="1925"/>
        <w:gridCol w:w="1843"/>
        <w:gridCol w:w="1842"/>
      </w:tblGrid>
      <w:tr w:rsidR="00994216" w:rsidRPr="00957967" w:rsidTr="00434459">
        <w:trPr>
          <w:trHeight w:val="305"/>
        </w:trPr>
        <w:tc>
          <w:tcPr>
            <w:tcW w:w="138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216" w:rsidRPr="00957967" w:rsidRDefault="00994216" w:rsidP="00050341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5796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FROM</w:t>
            </w:r>
            <w:r w:rsidRPr="00957967">
              <w:rPr>
                <w:rFonts w:ascii="Verdana" w:eastAsia="Verdana" w:hAnsi="Verdana" w:cs="Verdana"/>
                <w:b/>
                <w:bCs/>
                <w:sz w:val="20"/>
                <w:szCs w:val="20"/>
                <w:vertAlign w:val="superscript"/>
              </w:rPr>
              <w:t>7</w:t>
            </w:r>
          </w:p>
          <w:p w:rsidR="00994216" w:rsidRPr="00957967" w:rsidRDefault="00994216" w:rsidP="00050341">
            <w:pPr>
              <w:jc w:val="center"/>
            </w:pPr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[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Erasmus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code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or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city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of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the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sending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institution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1418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216" w:rsidRPr="00957967" w:rsidRDefault="00994216" w:rsidP="00050341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5796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TO</w:t>
            </w:r>
            <w:r w:rsidRPr="00957967">
              <w:rPr>
                <w:rFonts w:ascii="Verdana" w:eastAsia="Verdana" w:hAnsi="Verdana" w:cs="Verdana"/>
                <w:b/>
                <w:bCs/>
                <w:sz w:val="20"/>
                <w:szCs w:val="20"/>
                <w:vertAlign w:val="superscript"/>
              </w:rPr>
              <w:t>7</w:t>
            </w:r>
          </w:p>
          <w:p w:rsidR="00994216" w:rsidRPr="00957967" w:rsidRDefault="00994216" w:rsidP="00050341">
            <w:pPr>
              <w:jc w:val="center"/>
            </w:pPr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[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Erasmus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code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or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city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of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the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receiving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institution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767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216" w:rsidRPr="00957967" w:rsidRDefault="00994216" w:rsidP="00050341">
            <w:pPr>
              <w:jc w:val="center"/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>Subject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>area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>code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br/>
              <w:t xml:space="preserve">* </w:t>
            </w:r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br/>
            </w:r>
            <w:r w:rsidRPr="0095796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[ISCED 2013]</w:t>
            </w:r>
          </w:p>
          <w:p w:rsidR="00994216" w:rsidRPr="00957967" w:rsidRDefault="00994216" w:rsidP="00050341">
            <w:pPr>
              <w:jc w:val="center"/>
            </w:pPr>
          </w:p>
        </w:tc>
        <w:tc>
          <w:tcPr>
            <w:tcW w:w="192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216" w:rsidRPr="00957967" w:rsidRDefault="00994216" w:rsidP="00050341">
            <w:pPr>
              <w:jc w:val="center"/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>Subject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>area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>name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br/>
              <w:t xml:space="preserve">* </w:t>
            </w:r>
            <w:r w:rsidRPr="00957967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br/>
            </w:r>
          </w:p>
        </w:tc>
        <w:tc>
          <w:tcPr>
            <w:tcW w:w="3685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216" w:rsidRPr="00957967" w:rsidRDefault="00994216" w:rsidP="00050341">
            <w:pPr>
              <w:jc w:val="center"/>
            </w:pP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Number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of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staff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mobility</w:t>
            </w:r>
            <w:proofErr w:type="spellEnd"/>
            <w:r w:rsidRPr="0095796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periods</w:t>
            </w:r>
            <w:proofErr w:type="spellEnd"/>
          </w:p>
        </w:tc>
      </w:tr>
      <w:tr w:rsidR="00994216" w:rsidRPr="00957967" w:rsidTr="00434459">
        <w:trPr>
          <w:trHeight w:val="1488"/>
        </w:trPr>
        <w:tc>
          <w:tcPr>
            <w:tcW w:w="138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994216" w:rsidRPr="00957967" w:rsidRDefault="00994216" w:rsidP="00050341"/>
        </w:tc>
        <w:tc>
          <w:tcPr>
            <w:tcW w:w="1418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994216" w:rsidRPr="00957967" w:rsidRDefault="00994216" w:rsidP="00050341"/>
        </w:tc>
        <w:tc>
          <w:tcPr>
            <w:tcW w:w="767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994216" w:rsidRPr="00957967" w:rsidRDefault="00994216" w:rsidP="00050341"/>
        </w:tc>
        <w:tc>
          <w:tcPr>
            <w:tcW w:w="192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994216" w:rsidRPr="00957967" w:rsidRDefault="00994216" w:rsidP="00050341"/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216" w:rsidRPr="00957967" w:rsidRDefault="00994216" w:rsidP="00050341">
            <w:pPr>
              <w:spacing w:after="120"/>
              <w:jc w:val="center"/>
            </w:pPr>
            <w:proofErr w:type="spellStart"/>
            <w:r w:rsidRPr="00957967">
              <w:rPr>
                <w:rFonts w:ascii="Verdana" w:eastAsia="Verdana" w:hAnsi="Verdana" w:cs="Verdana"/>
                <w:sz w:val="20"/>
                <w:szCs w:val="20"/>
              </w:rPr>
              <w:t>Staff</w:t>
            </w:r>
            <w:proofErr w:type="spellEnd"/>
            <w:r w:rsidRPr="00957967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sz w:val="20"/>
                <w:szCs w:val="20"/>
              </w:rPr>
              <w:t>Mobility</w:t>
            </w:r>
            <w:proofErr w:type="spellEnd"/>
            <w:r w:rsidRPr="00957967">
              <w:rPr>
                <w:rFonts w:ascii="Verdana" w:eastAsia="Verdana" w:hAnsi="Verdana" w:cs="Verdana"/>
                <w:sz w:val="20"/>
                <w:szCs w:val="20"/>
              </w:rPr>
              <w:t xml:space="preserve"> for </w:t>
            </w:r>
            <w:proofErr w:type="spellStart"/>
            <w:r w:rsidRPr="00957967">
              <w:rPr>
                <w:rFonts w:ascii="Verdana" w:eastAsia="Verdana" w:hAnsi="Verdana" w:cs="Verdana"/>
                <w:sz w:val="20"/>
                <w:szCs w:val="20"/>
              </w:rPr>
              <w:t>Teaching</w:t>
            </w:r>
            <w:proofErr w:type="spellEnd"/>
            <w:r w:rsidRPr="00957967">
              <w:rPr>
                <w:rFonts w:ascii="Verdana" w:eastAsia="Verdana" w:hAnsi="Verdana" w:cs="Verdana"/>
                <w:sz w:val="20"/>
                <w:szCs w:val="20"/>
              </w:rPr>
              <w:br/>
            </w:r>
            <w:r w:rsidRPr="00957967">
              <w:rPr>
                <w:rFonts w:ascii="Verdana" w:eastAsia="Verdana" w:hAnsi="Verdana" w:cs="Verdana"/>
                <w:sz w:val="20"/>
                <w:szCs w:val="20"/>
              </w:rPr>
              <w:br/>
            </w:r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[total </w:t>
            </w:r>
            <w:proofErr w:type="spellStart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number</w:t>
            </w:r>
            <w:proofErr w:type="spellEnd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of</w:t>
            </w:r>
            <w:proofErr w:type="spellEnd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days</w:t>
            </w:r>
            <w:proofErr w:type="spellEnd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of</w:t>
            </w:r>
            <w:proofErr w:type="spellEnd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the</w:t>
            </w:r>
            <w:proofErr w:type="spellEnd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teaching</w:t>
            </w:r>
            <w:proofErr w:type="spellEnd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periods</w:t>
            </w:r>
            <w:proofErr w:type="spellEnd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or</w:t>
            </w:r>
            <w:proofErr w:type="spellEnd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average</w:t>
            </w:r>
            <w:proofErr w:type="spellEnd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duration</w:t>
            </w:r>
            <w:proofErr w:type="spellEnd"/>
            <w:r w:rsidRPr="00957967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*]</w:t>
            </w:r>
          </w:p>
        </w:tc>
        <w:tc>
          <w:tcPr>
            <w:tcW w:w="18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216" w:rsidRPr="00957967" w:rsidRDefault="00994216" w:rsidP="00050341">
            <w:pPr>
              <w:jc w:val="center"/>
            </w:pPr>
            <w:proofErr w:type="spellStart"/>
            <w:r w:rsidRPr="00957967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Staff</w:t>
            </w:r>
            <w:proofErr w:type="spellEnd"/>
            <w:r w:rsidRPr="00957967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57967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Mobility</w:t>
            </w:r>
            <w:proofErr w:type="spellEnd"/>
            <w:r w:rsidRPr="00957967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 xml:space="preserve"> for Training</w:t>
            </w:r>
            <w:r w:rsidRPr="00957967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br/>
              <w:t>*</w:t>
            </w:r>
            <w:r w:rsidRPr="00957967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br/>
            </w:r>
          </w:p>
        </w:tc>
      </w:tr>
      <w:tr w:rsidR="00352606" w:rsidRPr="00957967" w:rsidTr="00434459">
        <w:trPr>
          <w:trHeight w:val="320"/>
        </w:trPr>
        <w:tc>
          <w:tcPr>
            <w:tcW w:w="13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606" w:rsidRPr="00957967" w:rsidRDefault="00352606" w:rsidP="00352606">
            <w:pPr>
              <w:rPr>
                <w:rFonts w:ascii="Verdana" w:hAnsi="Verdana"/>
                <w:color w:val="261BF9"/>
                <w:sz w:val="20"/>
              </w:rPr>
            </w:pPr>
            <w:r w:rsidRPr="00352606">
              <w:rPr>
                <w:rFonts w:ascii="Verdana" w:hAnsi="Verdana"/>
                <w:bCs/>
                <w:color w:val="FF0000"/>
                <w:sz w:val="20"/>
              </w:rPr>
              <w:t xml:space="preserve">City </w:t>
            </w:r>
            <w:proofErr w:type="spellStart"/>
            <w:r w:rsidRPr="00352606">
              <w:rPr>
                <w:rFonts w:ascii="Verdana" w:hAnsi="Verdana"/>
                <w:bCs/>
                <w:color w:val="FF0000"/>
                <w:sz w:val="20"/>
              </w:rPr>
              <w:t>of</w:t>
            </w:r>
            <w:proofErr w:type="spellEnd"/>
            <w:r w:rsidRPr="00352606">
              <w:rPr>
                <w:rFonts w:ascii="Verdana" w:hAnsi="Verdana"/>
                <w:bCs/>
                <w:color w:val="FF0000"/>
                <w:sz w:val="20"/>
              </w:rPr>
              <w:t xml:space="preserve"> partner HEI</w:t>
            </w:r>
          </w:p>
        </w:tc>
        <w:tc>
          <w:tcPr>
            <w:tcW w:w="141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606" w:rsidRPr="00957967" w:rsidRDefault="00352606" w:rsidP="00352606">
            <w:pPr>
              <w:rPr>
                <w:rFonts w:ascii="Verdana" w:hAnsi="Verdana"/>
                <w:sz w:val="20"/>
              </w:rPr>
            </w:pPr>
            <w:r w:rsidRPr="00957967">
              <w:rPr>
                <w:rFonts w:ascii="Verdana" w:hAnsi="Verdana"/>
                <w:sz w:val="20"/>
              </w:rPr>
              <w:t>HR ZAGREB 01</w:t>
            </w:r>
          </w:p>
        </w:tc>
        <w:tc>
          <w:tcPr>
            <w:tcW w:w="7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606" w:rsidRPr="00957967" w:rsidRDefault="00352606" w:rsidP="00352606">
            <w:pPr>
              <w:rPr>
                <w:rFonts w:ascii="Verdana" w:hAnsi="Verdana"/>
                <w:color w:val="261BF9"/>
                <w:sz w:val="20"/>
              </w:rPr>
            </w:pPr>
            <w:r w:rsidRPr="003C6D5B">
              <w:rPr>
                <w:rFonts w:ascii="Verdana" w:hAnsi="Verdana"/>
                <w:color w:val="FF0000"/>
                <w:sz w:val="20"/>
              </w:rPr>
              <w:t xml:space="preserve">Npr.0230 </w:t>
            </w:r>
          </w:p>
        </w:tc>
        <w:tc>
          <w:tcPr>
            <w:tcW w:w="19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606" w:rsidRPr="00957967" w:rsidRDefault="00352606" w:rsidP="00352606">
            <w:pPr>
              <w:rPr>
                <w:rFonts w:ascii="Verdana" w:hAnsi="Verdana"/>
                <w:color w:val="261BF9"/>
                <w:sz w:val="20"/>
              </w:rPr>
            </w:pPr>
            <w:r w:rsidRPr="003C6D5B">
              <w:rPr>
                <w:rFonts w:ascii="Verdana" w:hAnsi="Verdana"/>
                <w:color w:val="FF0000"/>
                <w:sz w:val="20"/>
              </w:rPr>
              <w:t>Croatian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606" w:rsidRPr="00352606" w:rsidRDefault="00352606" w:rsidP="00352606">
            <w:pPr>
              <w:rPr>
                <w:rFonts w:ascii="Verdana" w:hAnsi="Verdana"/>
                <w:color w:val="FF0000"/>
                <w:sz w:val="20"/>
              </w:rPr>
            </w:pPr>
            <w:r w:rsidRPr="00352606">
              <w:rPr>
                <w:rFonts w:ascii="Verdana" w:hAnsi="Verdana"/>
                <w:color w:val="FF0000"/>
                <w:sz w:val="20"/>
              </w:rPr>
              <w:t xml:space="preserve">10 </w:t>
            </w:r>
            <w:proofErr w:type="spellStart"/>
            <w:r w:rsidRPr="00352606">
              <w:rPr>
                <w:rFonts w:ascii="Verdana" w:hAnsi="Verdana"/>
                <w:color w:val="FF0000"/>
                <w:sz w:val="20"/>
              </w:rPr>
              <w:t>days</w:t>
            </w:r>
            <w:proofErr w:type="spellEnd"/>
            <w:r w:rsidRPr="00352606">
              <w:rPr>
                <w:rFonts w:ascii="Verdana" w:hAnsi="Verdana"/>
                <w:color w:val="FF0000"/>
                <w:sz w:val="20"/>
              </w:rPr>
              <w:t xml:space="preserve"> (2 </w:t>
            </w:r>
            <w:proofErr w:type="spellStart"/>
            <w:r w:rsidRPr="00352606">
              <w:rPr>
                <w:rFonts w:ascii="Verdana" w:hAnsi="Verdana"/>
                <w:color w:val="FF0000"/>
                <w:sz w:val="20"/>
              </w:rPr>
              <w:t>person</w:t>
            </w:r>
            <w:proofErr w:type="spellEnd"/>
            <w:r w:rsidRPr="00352606">
              <w:rPr>
                <w:rFonts w:ascii="Verdana" w:hAnsi="Verdana"/>
                <w:color w:val="FF0000"/>
                <w:sz w:val="20"/>
              </w:rPr>
              <w:t xml:space="preserve"> x 5 </w:t>
            </w:r>
            <w:proofErr w:type="spellStart"/>
            <w:r w:rsidRPr="00352606">
              <w:rPr>
                <w:rFonts w:ascii="Verdana" w:hAnsi="Verdana"/>
                <w:color w:val="FF0000"/>
                <w:sz w:val="20"/>
              </w:rPr>
              <w:t>days</w:t>
            </w:r>
            <w:proofErr w:type="spellEnd"/>
            <w:r w:rsidRPr="00352606">
              <w:rPr>
                <w:rFonts w:ascii="Verdana" w:hAnsi="Verdana"/>
                <w:color w:val="FF0000"/>
                <w:sz w:val="20"/>
              </w:rPr>
              <w:t>)</w:t>
            </w:r>
          </w:p>
        </w:tc>
        <w:tc>
          <w:tcPr>
            <w:tcW w:w="18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606" w:rsidRPr="00957967" w:rsidRDefault="00352606" w:rsidP="00352606">
            <w:pPr>
              <w:rPr>
                <w:rFonts w:ascii="Verdana" w:hAnsi="Verdana"/>
                <w:color w:val="261BF9"/>
                <w:sz w:val="20"/>
              </w:rPr>
            </w:pPr>
          </w:p>
        </w:tc>
      </w:tr>
      <w:tr w:rsidR="00352606" w:rsidRPr="00957967" w:rsidTr="00434459">
        <w:trPr>
          <w:trHeight w:val="320"/>
        </w:trPr>
        <w:tc>
          <w:tcPr>
            <w:tcW w:w="13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606" w:rsidRPr="00957967" w:rsidRDefault="00352606" w:rsidP="00352606">
            <w:pPr>
              <w:rPr>
                <w:rFonts w:ascii="Verdana" w:hAnsi="Verdana"/>
                <w:sz w:val="20"/>
              </w:rPr>
            </w:pPr>
            <w:r w:rsidRPr="00957967">
              <w:rPr>
                <w:rFonts w:ascii="Verdana" w:hAnsi="Verdana"/>
                <w:sz w:val="20"/>
              </w:rPr>
              <w:t>HR ZAGREB 01</w:t>
            </w:r>
          </w:p>
        </w:tc>
        <w:tc>
          <w:tcPr>
            <w:tcW w:w="141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606" w:rsidRPr="00957967" w:rsidRDefault="00352606" w:rsidP="00352606">
            <w:pPr>
              <w:rPr>
                <w:rFonts w:ascii="Verdana" w:hAnsi="Verdana"/>
                <w:sz w:val="20"/>
              </w:rPr>
            </w:pPr>
            <w:r w:rsidRPr="00352606">
              <w:rPr>
                <w:rFonts w:ascii="Verdana" w:hAnsi="Verdana"/>
                <w:bCs/>
                <w:color w:val="FF0000"/>
                <w:sz w:val="20"/>
              </w:rPr>
              <w:t xml:space="preserve">City </w:t>
            </w:r>
            <w:proofErr w:type="spellStart"/>
            <w:r w:rsidRPr="00352606">
              <w:rPr>
                <w:rFonts w:ascii="Verdana" w:hAnsi="Verdana"/>
                <w:bCs/>
                <w:color w:val="FF0000"/>
                <w:sz w:val="20"/>
              </w:rPr>
              <w:t>of</w:t>
            </w:r>
            <w:proofErr w:type="spellEnd"/>
            <w:r w:rsidRPr="00352606">
              <w:rPr>
                <w:rFonts w:ascii="Verdana" w:hAnsi="Verdana"/>
                <w:bCs/>
                <w:color w:val="FF0000"/>
                <w:sz w:val="20"/>
              </w:rPr>
              <w:t xml:space="preserve"> partner HEI</w:t>
            </w:r>
          </w:p>
        </w:tc>
        <w:tc>
          <w:tcPr>
            <w:tcW w:w="7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606" w:rsidRPr="00957967" w:rsidRDefault="00352606" w:rsidP="00352606">
            <w:pPr>
              <w:rPr>
                <w:rFonts w:ascii="Verdana" w:hAnsi="Verdana"/>
                <w:color w:val="261BF9"/>
                <w:sz w:val="20"/>
              </w:rPr>
            </w:pPr>
            <w:r w:rsidRPr="003C6D5B">
              <w:rPr>
                <w:rFonts w:ascii="Verdana" w:hAnsi="Verdana"/>
                <w:color w:val="FF0000"/>
                <w:sz w:val="20"/>
              </w:rPr>
              <w:t xml:space="preserve">Npr.0230 </w:t>
            </w:r>
          </w:p>
        </w:tc>
        <w:tc>
          <w:tcPr>
            <w:tcW w:w="19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606" w:rsidRPr="00957967" w:rsidRDefault="00352606" w:rsidP="00352606">
            <w:pPr>
              <w:rPr>
                <w:rFonts w:ascii="Verdana" w:hAnsi="Verdana"/>
                <w:color w:val="261BF9"/>
                <w:sz w:val="20"/>
              </w:rPr>
            </w:pPr>
            <w:r w:rsidRPr="003C6D5B">
              <w:rPr>
                <w:rFonts w:ascii="Verdana" w:hAnsi="Verdana"/>
                <w:color w:val="FF0000"/>
                <w:sz w:val="20"/>
              </w:rPr>
              <w:t>Croatian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606" w:rsidRPr="00352606" w:rsidRDefault="00352606" w:rsidP="00352606">
            <w:pPr>
              <w:rPr>
                <w:rFonts w:ascii="Verdana" w:hAnsi="Verdana"/>
                <w:color w:val="FF0000"/>
                <w:sz w:val="20"/>
              </w:rPr>
            </w:pPr>
            <w:r w:rsidRPr="00352606">
              <w:rPr>
                <w:rFonts w:ascii="Verdana" w:hAnsi="Verdana"/>
                <w:color w:val="FF0000"/>
                <w:sz w:val="20"/>
              </w:rPr>
              <w:t xml:space="preserve">10 </w:t>
            </w:r>
            <w:proofErr w:type="spellStart"/>
            <w:r w:rsidRPr="00352606">
              <w:rPr>
                <w:rFonts w:ascii="Verdana" w:hAnsi="Verdana"/>
                <w:color w:val="FF0000"/>
                <w:sz w:val="20"/>
              </w:rPr>
              <w:t>days</w:t>
            </w:r>
            <w:proofErr w:type="spellEnd"/>
            <w:r w:rsidRPr="00352606">
              <w:rPr>
                <w:rFonts w:ascii="Verdana" w:hAnsi="Verdana"/>
                <w:color w:val="FF0000"/>
                <w:sz w:val="20"/>
              </w:rPr>
              <w:t xml:space="preserve"> (2 </w:t>
            </w:r>
            <w:proofErr w:type="spellStart"/>
            <w:r w:rsidRPr="00352606">
              <w:rPr>
                <w:rFonts w:ascii="Verdana" w:hAnsi="Verdana"/>
                <w:color w:val="FF0000"/>
                <w:sz w:val="20"/>
              </w:rPr>
              <w:t>person</w:t>
            </w:r>
            <w:proofErr w:type="spellEnd"/>
            <w:r w:rsidRPr="00352606">
              <w:rPr>
                <w:rFonts w:ascii="Verdana" w:hAnsi="Verdana"/>
                <w:color w:val="FF0000"/>
                <w:sz w:val="20"/>
              </w:rPr>
              <w:t xml:space="preserve"> x 5 </w:t>
            </w:r>
            <w:proofErr w:type="spellStart"/>
            <w:r w:rsidRPr="00352606">
              <w:rPr>
                <w:rFonts w:ascii="Verdana" w:hAnsi="Verdana"/>
                <w:color w:val="FF0000"/>
                <w:sz w:val="20"/>
              </w:rPr>
              <w:t>days</w:t>
            </w:r>
            <w:proofErr w:type="spellEnd"/>
            <w:r w:rsidRPr="00352606">
              <w:rPr>
                <w:rFonts w:ascii="Verdana" w:hAnsi="Verdana"/>
                <w:color w:val="FF0000"/>
                <w:sz w:val="20"/>
              </w:rPr>
              <w:t>)</w:t>
            </w:r>
          </w:p>
        </w:tc>
        <w:tc>
          <w:tcPr>
            <w:tcW w:w="18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2606" w:rsidRPr="00957967" w:rsidRDefault="00352606" w:rsidP="00352606">
            <w:pPr>
              <w:rPr>
                <w:rFonts w:ascii="Verdana" w:hAnsi="Verdana"/>
                <w:color w:val="261BF9"/>
                <w:sz w:val="20"/>
              </w:rPr>
            </w:pPr>
          </w:p>
        </w:tc>
      </w:tr>
    </w:tbl>
    <w:p w:rsidR="00E8383C" w:rsidRPr="00957967" w:rsidRDefault="00E8383C" w:rsidP="00994216">
      <w:pPr>
        <w:rPr>
          <w:rFonts w:ascii="Verdana" w:eastAsia="Verdana" w:hAnsi="Verdana" w:cs="Verdana"/>
          <w:i/>
          <w:iCs/>
          <w:sz w:val="18"/>
          <w:szCs w:val="18"/>
        </w:rPr>
      </w:pPr>
    </w:p>
    <w:p w:rsidR="00E8383C" w:rsidRPr="00957967" w:rsidRDefault="00E8383C">
      <w:pPr>
        <w:rPr>
          <w:rFonts w:ascii="Verdana" w:eastAsia="Verdana" w:hAnsi="Verdana" w:cs="Verdana"/>
          <w:i/>
          <w:iCs/>
          <w:sz w:val="18"/>
          <w:szCs w:val="18"/>
        </w:rPr>
      </w:pPr>
      <w:r w:rsidRPr="00957967">
        <w:rPr>
          <w:rFonts w:ascii="Verdana" w:eastAsia="Verdana" w:hAnsi="Verdana" w:cs="Verdana"/>
          <w:i/>
          <w:iCs/>
          <w:sz w:val="18"/>
          <w:szCs w:val="18"/>
        </w:rPr>
        <w:br w:type="page"/>
      </w:r>
    </w:p>
    <w:p w:rsidR="00286920" w:rsidRDefault="00286920" w:rsidP="00DA5240">
      <w:pPr>
        <w:spacing w:after="0" w:line="240" w:lineRule="auto"/>
        <w:rPr>
          <w:rFonts w:ascii="Verdana" w:eastAsia="Verdana" w:hAnsi="Verdana" w:cs="Verdana"/>
          <w:b/>
          <w:iCs/>
          <w:sz w:val="18"/>
          <w:szCs w:val="18"/>
        </w:rPr>
      </w:pPr>
    </w:p>
    <w:p w:rsidR="00994216" w:rsidRPr="00286920" w:rsidRDefault="00E8383C" w:rsidP="00DA5240">
      <w:pPr>
        <w:spacing w:after="0" w:line="240" w:lineRule="auto"/>
        <w:rPr>
          <w:rFonts w:ascii="Verdana" w:eastAsia="Verdana" w:hAnsi="Verdana" w:cs="Verdana"/>
          <w:b/>
          <w:iCs/>
          <w:color w:val="FF0000"/>
          <w:sz w:val="18"/>
          <w:szCs w:val="18"/>
        </w:rPr>
      </w:pPr>
      <w:r w:rsidRPr="00286920">
        <w:rPr>
          <w:rFonts w:ascii="Verdana" w:eastAsia="Verdana" w:hAnsi="Verdana" w:cs="Verdana"/>
          <w:b/>
          <w:iCs/>
          <w:color w:val="FF0000"/>
          <w:sz w:val="18"/>
          <w:szCs w:val="18"/>
        </w:rPr>
        <w:t xml:space="preserve">KVALITATIVNI </w:t>
      </w:r>
      <w:r w:rsidR="008276EC" w:rsidRPr="00286920">
        <w:rPr>
          <w:rFonts w:ascii="Verdana" w:eastAsia="Verdana" w:hAnsi="Verdana" w:cs="Verdana"/>
          <w:b/>
          <w:iCs/>
          <w:color w:val="FF0000"/>
          <w:sz w:val="18"/>
          <w:szCs w:val="18"/>
        </w:rPr>
        <w:t>opis</w:t>
      </w:r>
      <w:r w:rsidRPr="00286920">
        <w:rPr>
          <w:rFonts w:ascii="Verdana" w:eastAsia="Verdana" w:hAnsi="Verdana" w:cs="Verdana"/>
          <w:b/>
          <w:iCs/>
          <w:color w:val="FF0000"/>
          <w:sz w:val="18"/>
          <w:szCs w:val="18"/>
        </w:rPr>
        <w:t>:</w:t>
      </w:r>
    </w:p>
    <w:p w:rsidR="00946ACA" w:rsidRPr="00DA5240" w:rsidRDefault="00946ACA" w:rsidP="00DA5240">
      <w:pPr>
        <w:spacing w:after="0" w:line="240" w:lineRule="auto"/>
        <w:jc w:val="both"/>
      </w:pPr>
      <w:r w:rsidRPr="00957967">
        <w:rPr>
          <w:b/>
        </w:rPr>
        <w:t xml:space="preserve">Popis projekata </w:t>
      </w:r>
      <w:r w:rsidR="00936136" w:rsidRPr="00957967">
        <w:rPr>
          <w:b/>
        </w:rPr>
        <w:t xml:space="preserve">i zajedničkih radova </w:t>
      </w:r>
      <w:r w:rsidR="005F478A" w:rsidRPr="00957967">
        <w:rPr>
          <w:b/>
        </w:rPr>
        <w:t xml:space="preserve">(i dr. oblika suradnje) </w:t>
      </w:r>
      <w:r w:rsidRPr="00957967">
        <w:rPr>
          <w:b/>
        </w:rPr>
        <w:t>/ prikaz dosadašnje suradnje</w:t>
      </w:r>
      <w:r w:rsidR="003C6D5B">
        <w:rPr>
          <w:b/>
        </w:rPr>
        <w:t xml:space="preserve"> odsjeka/studijske grupe</w:t>
      </w:r>
      <w:r w:rsidRPr="00957967">
        <w:rPr>
          <w:b/>
        </w:rPr>
        <w:t xml:space="preserve"> s partnerskim sveučilištem </w:t>
      </w:r>
      <w:r w:rsidRPr="00DA5240">
        <w:t>(</w:t>
      </w:r>
      <w:r w:rsidRPr="00DA5240">
        <w:rPr>
          <w:color w:val="0070C0"/>
        </w:rPr>
        <w:t>na engleskom</w:t>
      </w:r>
      <w:r w:rsidR="008276EC" w:rsidRPr="00DA5240">
        <w:rPr>
          <w:color w:val="0070C0"/>
        </w:rPr>
        <w:t>e</w:t>
      </w:r>
      <w:r w:rsidRPr="00DA5240">
        <w:rPr>
          <w:color w:val="0070C0"/>
        </w:rPr>
        <w:t xml:space="preserve"> jeziku</w:t>
      </w:r>
      <w:r w:rsidRPr="00DA5240">
        <w:t>):</w:t>
      </w:r>
      <w:r w:rsidR="00162C5B" w:rsidRPr="00DA5240">
        <w:t xml:space="preserve"> </w:t>
      </w:r>
      <w:proofErr w:type="spellStart"/>
      <w:r w:rsidR="00936136" w:rsidRPr="00DA5240">
        <w:rPr>
          <w:color w:val="0070C0"/>
        </w:rPr>
        <w:t>ca</w:t>
      </w:r>
      <w:proofErr w:type="spellEnd"/>
      <w:r w:rsidR="00936136" w:rsidRPr="00DA5240">
        <w:rPr>
          <w:color w:val="0070C0"/>
        </w:rPr>
        <w:t>.</w:t>
      </w:r>
      <w:r w:rsidR="00162C5B" w:rsidRPr="00DA5240">
        <w:rPr>
          <w:color w:val="0070C0"/>
        </w:rPr>
        <w:t xml:space="preserve"> 1000 znakova</w:t>
      </w:r>
      <w:r w:rsidR="00936136" w:rsidRPr="00DA5240">
        <w:rPr>
          <w:color w:val="0070C0"/>
        </w:rPr>
        <w:t xml:space="preserve"> ili više</w:t>
      </w:r>
      <w:r w:rsidR="005F478A" w:rsidRPr="00DA5240">
        <w:rPr>
          <w:color w:val="0070C0"/>
        </w:rPr>
        <w:t>;</w:t>
      </w:r>
      <w:r w:rsidR="005F478A" w:rsidRPr="009A0B07">
        <w:rPr>
          <w:b/>
          <w:color w:val="0070C0"/>
        </w:rPr>
        <w:t xml:space="preserve"> </w:t>
      </w:r>
      <w:r w:rsidR="005F478A" w:rsidRPr="00DA5240">
        <w:t>nije potrebno navoditi dosad odrađene mobilnos</w:t>
      </w:r>
      <w:r w:rsidR="003C6D5B" w:rsidRPr="00DA5240">
        <w:t xml:space="preserve">ti u </w:t>
      </w:r>
      <w:proofErr w:type="spellStart"/>
      <w:r w:rsidR="003C6D5B" w:rsidRPr="00DA5240">
        <w:t>Erasmus</w:t>
      </w:r>
      <w:proofErr w:type="spellEnd"/>
      <w:r w:rsidR="003C6D5B" w:rsidRPr="00DA5240">
        <w:t>+ projektu (jer tim</w:t>
      </w:r>
      <w:r w:rsidR="005F478A" w:rsidRPr="00DA5240">
        <w:t xml:space="preserve"> podatcima raspolaže središnji </w:t>
      </w:r>
      <w:r w:rsidR="003C6D5B" w:rsidRPr="00DA5240">
        <w:t>U</w:t>
      </w:r>
      <w:r w:rsidR="005F478A" w:rsidRPr="00DA5240">
        <w:t>red za međunarodnu</w:t>
      </w:r>
      <w:r w:rsidR="003C6D5B" w:rsidRPr="00DA5240">
        <w:t xml:space="preserve"> Sveučilišta u Zagrebu</w:t>
      </w:r>
      <w:r w:rsidR="005F478A" w:rsidRPr="00DA5240">
        <w:t>)</w:t>
      </w:r>
    </w:p>
    <w:p w:rsidR="003C6D5B" w:rsidRPr="009A0B07" w:rsidRDefault="003C6D5B" w:rsidP="009A0B07">
      <w:pPr>
        <w:spacing w:after="0"/>
        <w:jc w:val="both"/>
        <w:rPr>
          <w:b/>
          <w:color w:val="FF0000"/>
        </w:rPr>
      </w:pPr>
      <w:r w:rsidRPr="009A0B07">
        <w:rPr>
          <w:b/>
          <w:color w:val="FF0000"/>
        </w:rPr>
        <w:t>…………………………………………………….</w:t>
      </w:r>
    </w:p>
    <w:p w:rsidR="008276EC" w:rsidRPr="009A0B07" w:rsidRDefault="008276EC" w:rsidP="008276EC">
      <w:pPr>
        <w:spacing w:after="0"/>
        <w:jc w:val="both"/>
        <w:rPr>
          <w:b/>
          <w:color w:val="FF0000"/>
        </w:rPr>
      </w:pPr>
      <w:r w:rsidRPr="009A0B07">
        <w:rPr>
          <w:b/>
          <w:color w:val="FF0000"/>
        </w:rPr>
        <w:t>…………………………………………………….</w:t>
      </w:r>
    </w:p>
    <w:p w:rsidR="00936136" w:rsidRPr="00957967" w:rsidRDefault="00936136" w:rsidP="006C7B17">
      <w:pPr>
        <w:jc w:val="both"/>
      </w:pPr>
    </w:p>
    <w:p w:rsidR="005F478A" w:rsidRPr="00957967" w:rsidRDefault="005F478A" w:rsidP="006C7B17">
      <w:pPr>
        <w:jc w:val="both"/>
      </w:pPr>
    </w:p>
    <w:p w:rsidR="00E8383C" w:rsidRPr="00286920" w:rsidRDefault="00946ACA" w:rsidP="008276EC">
      <w:pPr>
        <w:spacing w:after="0"/>
        <w:rPr>
          <w:b/>
          <w:color w:val="FF0000"/>
        </w:rPr>
      </w:pPr>
      <w:r w:rsidRPr="00286920">
        <w:rPr>
          <w:b/>
          <w:color w:val="FF0000"/>
        </w:rPr>
        <w:t>Opisati</w:t>
      </w:r>
      <w:r w:rsidR="00936136" w:rsidRPr="00286920">
        <w:rPr>
          <w:b/>
          <w:color w:val="FF0000"/>
        </w:rPr>
        <w:t>:</w:t>
      </w:r>
    </w:p>
    <w:p w:rsidR="00DA5240" w:rsidRDefault="00946ACA" w:rsidP="00DA5240">
      <w:pPr>
        <w:spacing w:after="0" w:line="240" w:lineRule="auto"/>
        <w:jc w:val="both"/>
        <w:rPr>
          <w:b/>
        </w:rPr>
      </w:pPr>
      <w:r w:rsidRPr="00286920">
        <w:rPr>
          <w:b/>
          <w:color w:val="FF0000"/>
        </w:rPr>
        <w:t>važnost planirane suradnje za međunarodnu sura</w:t>
      </w:r>
      <w:r w:rsidR="003C6D5B" w:rsidRPr="00286920">
        <w:rPr>
          <w:b/>
          <w:color w:val="FF0000"/>
        </w:rPr>
        <w:t>dnju vašeg Odsjeka/studijske grupe</w:t>
      </w:r>
      <w:r w:rsidRPr="00286920">
        <w:rPr>
          <w:b/>
          <w:color w:val="FF0000"/>
        </w:rPr>
        <w:t xml:space="preserve"> te partnerskog sveučilišta</w:t>
      </w:r>
      <w:r w:rsidR="00C55084" w:rsidRPr="00957967">
        <w:rPr>
          <w:b/>
        </w:rPr>
        <w:t xml:space="preserve">; molimo navesti </w:t>
      </w:r>
    </w:p>
    <w:p w:rsidR="00DA5240" w:rsidRDefault="00C55084" w:rsidP="00DA52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DA5240">
        <w:rPr>
          <w:b/>
        </w:rPr>
        <w:t xml:space="preserve">ima li partnerska institucija strateške dokumente koji podupiru međunarodnu suradnju </w:t>
      </w:r>
      <w:r w:rsidR="005F478A" w:rsidRPr="00DA5240">
        <w:rPr>
          <w:b/>
        </w:rPr>
        <w:t>i</w:t>
      </w:r>
      <w:r w:rsidRPr="00DA5240">
        <w:rPr>
          <w:b/>
        </w:rPr>
        <w:t xml:space="preserve"> mobilnost (kao što je strategija internacionalizacije i</w:t>
      </w:r>
      <w:r w:rsidR="00DA5240" w:rsidRPr="00DA5240">
        <w:rPr>
          <w:b/>
        </w:rPr>
        <w:t xml:space="preserve"> </w:t>
      </w:r>
      <w:r w:rsidRPr="00DA5240">
        <w:rPr>
          <w:b/>
        </w:rPr>
        <w:t xml:space="preserve">sl.; ako da, molimo link na dokument), </w:t>
      </w:r>
    </w:p>
    <w:p w:rsidR="00994216" w:rsidRPr="00DA5240" w:rsidRDefault="00936136" w:rsidP="00DA5240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DA5240">
        <w:rPr>
          <w:b/>
        </w:rPr>
        <w:t xml:space="preserve"> </w:t>
      </w:r>
      <w:r w:rsidR="00946ACA" w:rsidRPr="00DA5240">
        <w:rPr>
          <w:b/>
        </w:rPr>
        <w:t>objašnjenje za odabir mobilnosti studenata tj. nastavnika (</w:t>
      </w:r>
      <w:r w:rsidRPr="00DA5240">
        <w:rPr>
          <w:b/>
        </w:rPr>
        <w:t>objasniti koje tipove mobilnosti predlažete za osoblje tj. studente i zašto</w:t>
      </w:r>
      <w:r w:rsidR="00946ACA" w:rsidRPr="00DA5240">
        <w:rPr>
          <w:b/>
        </w:rPr>
        <w:t>:</w:t>
      </w:r>
      <w:r w:rsidR="00162C5B" w:rsidRPr="00DA5240">
        <w:rPr>
          <w:b/>
        </w:rPr>
        <w:t xml:space="preserve"> </w:t>
      </w:r>
      <w:r w:rsidRPr="00DA5240">
        <w:rPr>
          <w:color w:val="0070C0"/>
        </w:rPr>
        <w:t>na engleskom</w:t>
      </w:r>
      <w:r w:rsidR="008276EC" w:rsidRPr="00DA5240">
        <w:rPr>
          <w:color w:val="0070C0"/>
        </w:rPr>
        <w:t>e</w:t>
      </w:r>
      <w:r w:rsidRPr="00DA5240">
        <w:rPr>
          <w:color w:val="0070C0"/>
        </w:rPr>
        <w:t xml:space="preserve"> jeziku, </w:t>
      </w:r>
      <w:proofErr w:type="spellStart"/>
      <w:r w:rsidRPr="00DA5240">
        <w:rPr>
          <w:color w:val="0070C0"/>
        </w:rPr>
        <w:t>ca</w:t>
      </w:r>
      <w:proofErr w:type="spellEnd"/>
      <w:r w:rsidRPr="00DA5240">
        <w:rPr>
          <w:color w:val="0070C0"/>
        </w:rPr>
        <w:t>.</w:t>
      </w:r>
      <w:r w:rsidR="00162C5B" w:rsidRPr="00DA5240">
        <w:rPr>
          <w:color w:val="0070C0"/>
        </w:rPr>
        <w:t xml:space="preserve"> 1000 znakov</w:t>
      </w:r>
      <w:r w:rsidR="005523B7" w:rsidRPr="00DA5240">
        <w:rPr>
          <w:color w:val="0070C0"/>
        </w:rPr>
        <w:t>a</w:t>
      </w:r>
      <w:r w:rsidR="00E8383C" w:rsidRPr="00DA5240">
        <w:rPr>
          <w:color w:val="0070C0"/>
        </w:rPr>
        <w:t>)</w:t>
      </w:r>
    </w:p>
    <w:p w:rsidR="003C6D5B" w:rsidRPr="009A0B07" w:rsidRDefault="003C6D5B" w:rsidP="008276EC">
      <w:pPr>
        <w:spacing w:after="0" w:line="240" w:lineRule="auto"/>
        <w:rPr>
          <w:b/>
          <w:color w:val="FF0000"/>
        </w:rPr>
      </w:pPr>
      <w:r w:rsidRPr="009A0B07">
        <w:rPr>
          <w:b/>
          <w:color w:val="FF0000"/>
        </w:rPr>
        <w:t>………………………………………………………..</w:t>
      </w:r>
    </w:p>
    <w:p w:rsidR="008276EC" w:rsidRPr="009A0B07" w:rsidRDefault="008276EC" w:rsidP="008276EC">
      <w:pPr>
        <w:spacing w:after="0"/>
        <w:jc w:val="both"/>
        <w:rPr>
          <w:b/>
          <w:color w:val="FF0000"/>
        </w:rPr>
      </w:pPr>
      <w:r w:rsidRPr="009A0B07">
        <w:rPr>
          <w:b/>
          <w:color w:val="FF0000"/>
        </w:rPr>
        <w:t>…………………………………………………….</w:t>
      </w:r>
    </w:p>
    <w:p w:rsidR="00E575E1" w:rsidRDefault="00E575E1" w:rsidP="00D50E4B">
      <w:pPr>
        <w:jc w:val="both"/>
      </w:pPr>
    </w:p>
    <w:p w:rsidR="008276EC" w:rsidRDefault="008276EC" w:rsidP="00D50E4B">
      <w:pPr>
        <w:jc w:val="both"/>
      </w:pPr>
    </w:p>
    <w:p w:rsidR="008276EC" w:rsidRDefault="008276EC" w:rsidP="00D50E4B">
      <w:pPr>
        <w:jc w:val="both"/>
      </w:pPr>
    </w:p>
    <w:p w:rsidR="00CD1A38" w:rsidRDefault="00CD1A38" w:rsidP="00D50E4B">
      <w:pPr>
        <w:jc w:val="both"/>
      </w:pPr>
    </w:p>
    <w:p w:rsidR="00CD1A38" w:rsidRDefault="00CD1A38" w:rsidP="00D50E4B">
      <w:pPr>
        <w:jc w:val="both"/>
      </w:pPr>
    </w:p>
    <w:p w:rsidR="00CD1A38" w:rsidRDefault="00CD1A38" w:rsidP="00D50E4B">
      <w:pPr>
        <w:jc w:val="both"/>
      </w:pPr>
    </w:p>
    <w:p w:rsidR="00CD1A38" w:rsidRDefault="00CD1A38" w:rsidP="00D50E4B">
      <w:pPr>
        <w:jc w:val="both"/>
      </w:pPr>
    </w:p>
    <w:p w:rsidR="00CD1A38" w:rsidRDefault="00CD1A38" w:rsidP="00D50E4B">
      <w:pPr>
        <w:jc w:val="both"/>
      </w:pPr>
    </w:p>
    <w:p w:rsidR="00CD1A38" w:rsidRDefault="00CD1A38" w:rsidP="00D50E4B">
      <w:pPr>
        <w:jc w:val="both"/>
      </w:pPr>
    </w:p>
    <w:p w:rsidR="00CD1A38" w:rsidRDefault="00CD1A38" w:rsidP="00D50E4B">
      <w:pPr>
        <w:jc w:val="both"/>
      </w:pPr>
    </w:p>
    <w:p w:rsidR="00CD1A38" w:rsidRDefault="00CD1A38" w:rsidP="00D50E4B">
      <w:pPr>
        <w:jc w:val="both"/>
      </w:pPr>
    </w:p>
    <w:p w:rsidR="00CD1A38" w:rsidRDefault="00CD1A38" w:rsidP="00D50E4B">
      <w:pPr>
        <w:jc w:val="both"/>
      </w:pPr>
    </w:p>
    <w:p w:rsidR="00CD1A38" w:rsidRDefault="00CD1A38" w:rsidP="00D50E4B">
      <w:pPr>
        <w:jc w:val="both"/>
      </w:pPr>
    </w:p>
    <w:p w:rsidR="00CD1A38" w:rsidRDefault="00CD1A38" w:rsidP="00D50E4B">
      <w:pPr>
        <w:jc w:val="both"/>
      </w:pPr>
    </w:p>
    <w:p w:rsidR="00CD1A38" w:rsidRDefault="00CD1A38" w:rsidP="00D50E4B">
      <w:pPr>
        <w:jc w:val="both"/>
      </w:pPr>
    </w:p>
    <w:p w:rsidR="00CD1A38" w:rsidRDefault="00CD1A38" w:rsidP="00D50E4B">
      <w:pPr>
        <w:jc w:val="both"/>
      </w:pPr>
    </w:p>
    <w:p w:rsidR="00CD1A38" w:rsidRDefault="00CD1A38" w:rsidP="00D50E4B">
      <w:pPr>
        <w:jc w:val="both"/>
      </w:pPr>
    </w:p>
    <w:p w:rsidR="00CD1A38" w:rsidRDefault="00CD1A38" w:rsidP="00D50E4B">
      <w:pPr>
        <w:jc w:val="both"/>
      </w:pPr>
    </w:p>
    <w:p w:rsidR="00CD1A38" w:rsidRDefault="00CD1A38" w:rsidP="00D50E4B">
      <w:pPr>
        <w:jc w:val="both"/>
      </w:pPr>
    </w:p>
    <w:p w:rsidR="00CD1A38" w:rsidRDefault="00CD1A38" w:rsidP="00D50E4B">
      <w:pPr>
        <w:jc w:val="both"/>
      </w:pPr>
    </w:p>
    <w:p w:rsidR="00CD1A38" w:rsidRDefault="00CD1A38" w:rsidP="00D50E4B">
      <w:pPr>
        <w:jc w:val="both"/>
      </w:pPr>
    </w:p>
    <w:p w:rsidR="00CD1A38" w:rsidRDefault="00CD1A38" w:rsidP="00D50E4B">
      <w:pPr>
        <w:jc w:val="both"/>
      </w:pPr>
    </w:p>
    <w:p w:rsidR="00CD1A38" w:rsidRDefault="00CD1A38" w:rsidP="00D50E4B">
      <w:pPr>
        <w:jc w:val="both"/>
      </w:pPr>
      <w:r>
        <w:t>--------------------------------------------------------------------------------------------------------------------------------------</w:t>
      </w:r>
    </w:p>
    <w:p w:rsidR="003C6D5B" w:rsidRPr="009A0B07" w:rsidRDefault="003C6D5B" w:rsidP="00CD1A38">
      <w:pPr>
        <w:jc w:val="center"/>
        <w:rPr>
          <w:color w:val="0070C0"/>
        </w:rPr>
      </w:pPr>
      <w:r w:rsidRPr="009A0B07">
        <w:rPr>
          <w:color w:val="0070C0"/>
        </w:rPr>
        <w:t>Popis područja i šifre</w: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1080"/>
        <w:gridCol w:w="2889"/>
        <w:gridCol w:w="6096"/>
      </w:tblGrid>
      <w:tr w:rsidR="0076130A" w:rsidRPr="0076130A" w:rsidTr="008276EC">
        <w:trPr>
          <w:trHeight w:val="3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ISCED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Područja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 </w:t>
            </w:r>
          </w:p>
        </w:tc>
      </w:tr>
      <w:tr w:rsidR="0076130A" w:rsidRPr="0076130A" w:rsidTr="008276EC">
        <w:trPr>
          <w:trHeight w:val="31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0222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ARCHAEOLOGY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0222: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History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and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archaeology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(03.6, 08.3, 08.4 - 225)</w:t>
            </w:r>
          </w:p>
        </w:tc>
      </w:tr>
      <w:tr w:rsidR="0076130A" w:rsidRPr="0076130A" w:rsidTr="008276EC">
        <w:trPr>
          <w:trHeight w:val="39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0230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CLASSICAL PHILOLOGY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0230: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Languages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,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not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further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defined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(08.0 - 2, 22, 220)</w:t>
            </w:r>
          </w:p>
        </w:tc>
      </w:tr>
      <w:tr w:rsidR="0076130A" w:rsidRPr="0076130A" w:rsidTr="008276EC">
        <w:trPr>
          <w:trHeight w:val="28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0232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COMPARATIVE LITERATURE 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0232: Literature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and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linguistics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(09.1, 09.3, 09.4, 09.7 - 223)</w:t>
            </w:r>
          </w:p>
        </w:tc>
      </w:tr>
      <w:tr w:rsidR="0076130A" w:rsidRPr="0076130A" w:rsidTr="008276EC">
        <w:trPr>
          <w:trHeight w:val="3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0230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CROATIAN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 </w:t>
            </w:r>
          </w:p>
        </w:tc>
      </w:tr>
      <w:tr w:rsidR="0076130A" w:rsidRPr="0076130A" w:rsidTr="008276EC">
        <w:trPr>
          <w:trHeight w:val="3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0230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DUTCH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 </w:t>
            </w:r>
          </w:p>
        </w:tc>
      </w:tr>
      <w:tr w:rsidR="0076130A" w:rsidRPr="0076130A" w:rsidTr="008276EC">
        <w:trPr>
          <w:trHeight w:val="3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0230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ENGLISH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 </w:t>
            </w:r>
          </w:p>
        </w:tc>
      </w:tr>
      <w:tr w:rsidR="0076130A" w:rsidRPr="0076130A" w:rsidTr="008276EC">
        <w:trPr>
          <w:trHeight w:val="58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0220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ETHNOLOGY AND CULT ANTR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0220: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Humanities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(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except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languages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),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not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further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defined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(08.0 - 2, 22, 220)</w:t>
            </w:r>
          </w:p>
        </w:tc>
      </w:tr>
      <w:tr w:rsidR="0076130A" w:rsidRPr="0076130A" w:rsidTr="008276EC">
        <w:trPr>
          <w:trHeight w:val="3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0223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PHILOSOPHY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 </w:t>
            </w:r>
          </w:p>
        </w:tc>
      </w:tr>
      <w:tr w:rsidR="0076130A" w:rsidRPr="0076130A" w:rsidTr="008276EC">
        <w:trPr>
          <w:trHeight w:val="3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0230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FRENCH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 </w:t>
            </w:r>
          </w:p>
        </w:tc>
      </w:tr>
      <w:tr w:rsidR="0076130A" w:rsidRPr="0076130A" w:rsidTr="008276EC">
        <w:trPr>
          <w:trHeight w:val="3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0230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GERMAN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 </w:t>
            </w:r>
          </w:p>
        </w:tc>
      </w:tr>
      <w:tr w:rsidR="0076130A" w:rsidRPr="0076130A" w:rsidTr="008276EC">
        <w:trPr>
          <w:trHeight w:val="25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0222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HISTORY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0222: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History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and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archaeology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(03.6, 08.3, 08.4 - 225)</w:t>
            </w:r>
          </w:p>
        </w:tc>
      </w:tr>
      <w:tr w:rsidR="0076130A" w:rsidRPr="0076130A" w:rsidTr="008276EC">
        <w:trPr>
          <w:trHeight w:val="3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0222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HISTORY OF ART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0222: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History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and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archaeology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(03.6, 08.3, 08.4 - 225)</w:t>
            </w:r>
          </w:p>
        </w:tc>
      </w:tr>
      <w:tr w:rsidR="0076130A" w:rsidRPr="0076130A" w:rsidTr="008276EC">
        <w:trPr>
          <w:trHeight w:val="3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0230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HUNGARIAN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 </w:t>
            </w:r>
          </w:p>
        </w:tc>
      </w:tr>
      <w:tr w:rsidR="0076130A" w:rsidRPr="0076130A" w:rsidTr="008276EC">
        <w:trPr>
          <w:trHeight w:val="3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0230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INDOLOGY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 </w:t>
            </w:r>
          </w:p>
        </w:tc>
      </w:tr>
      <w:tr w:rsidR="0076130A" w:rsidRPr="0076130A" w:rsidTr="006303A0">
        <w:trPr>
          <w:trHeight w:val="4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0322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INFORMATION SC</w:t>
            </w:r>
            <w:r w:rsidR="006303A0" w:rsidRPr="0076130A">
              <w:rPr>
                <w:rFonts w:eastAsia="Times New Roman" w:cstheme="minorHAnsi"/>
                <w:color w:val="00B0F0"/>
                <w:lang w:eastAsia="hr-HR"/>
              </w:rPr>
              <w:t xml:space="preserve"> </w:t>
            </w:r>
            <w:proofErr w:type="spellStart"/>
            <w:r w:rsidR="006303A0" w:rsidRPr="0076130A">
              <w:rPr>
                <w:rFonts w:eastAsia="Times New Roman" w:cstheme="minorHAnsi"/>
                <w:color w:val="00B0F0"/>
                <w:lang w:eastAsia="hr-HR"/>
              </w:rPr>
              <w:t>and</w:t>
            </w:r>
            <w:proofErr w:type="spellEnd"/>
            <w:r w:rsidR="006303A0" w:rsidRPr="0076130A">
              <w:rPr>
                <w:rFonts w:eastAsia="Times New Roman" w:cstheme="minorHAnsi"/>
                <w:color w:val="00B0F0"/>
                <w:lang w:eastAsia="hr-HR"/>
              </w:rPr>
              <w:t xml:space="preserve"> COMMUNICATION SC.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0322: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Library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,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information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and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archival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studies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(15.4, 15.5, 15.6 - 322)</w:t>
            </w:r>
          </w:p>
        </w:tc>
      </w:tr>
      <w:tr w:rsidR="0076130A" w:rsidRPr="0076130A" w:rsidTr="008276EC">
        <w:trPr>
          <w:trHeight w:val="3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0230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ITALIAN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 </w:t>
            </w:r>
          </w:p>
        </w:tc>
      </w:tr>
      <w:tr w:rsidR="0076130A" w:rsidRPr="0076130A" w:rsidTr="008276EC">
        <w:trPr>
          <w:trHeight w:val="6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0232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LINGUISTICS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0232: Literature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and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linguistics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(09.1, 09.3, 09.4, 09.7 - 223)</w:t>
            </w:r>
          </w:p>
        </w:tc>
      </w:tr>
      <w:tr w:rsidR="0076130A" w:rsidRPr="0076130A" w:rsidTr="008276EC">
        <w:trPr>
          <w:trHeight w:val="6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0111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PEDAGOGY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0111: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Education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science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(05.7, 05.8 - 142)</w:t>
            </w:r>
          </w:p>
        </w:tc>
      </w:tr>
      <w:tr w:rsidR="0076130A" w:rsidRPr="0076130A" w:rsidTr="006B035C">
        <w:trPr>
          <w:trHeight w:val="7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0229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PHONETICS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0229: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Humanities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(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except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languages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),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not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elsewhere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classified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(08.9 - 229)</w:t>
            </w:r>
          </w:p>
        </w:tc>
      </w:tr>
      <w:tr w:rsidR="0076130A" w:rsidRPr="0076130A" w:rsidTr="008276EC">
        <w:trPr>
          <w:trHeight w:val="3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0230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PORTUGUESE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 </w:t>
            </w:r>
          </w:p>
        </w:tc>
      </w:tr>
      <w:tr w:rsidR="0076130A" w:rsidRPr="0076130A" w:rsidTr="008276EC">
        <w:trPr>
          <w:trHeight w:val="3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0313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PSYCHOLOGY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0313: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Psychology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(14.4 - 311)</w:t>
            </w:r>
          </w:p>
        </w:tc>
      </w:tr>
      <w:tr w:rsidR="0076130A" w:rsidRPr="0076130A" w:rsidTr="008276EC">
        <w:trPr>
          <w:trHeight w:val="3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0230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ROMANIAN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 </w:t>
            </w:r>
          </w:p>
        </w:tc>
      </w:tr>
      <w:tr w:rsidR="0076130A" w:rsidRPr="0076130A" w:rsidTr="008276EC">
        <w:trPr>
          <w:trHeight w:val="3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0230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RUSSIAN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 </w:t>
            </w:r>
          </w:p>
        </w:tc>
      </w:tr>
      <w:tr w:rsidR="0076130A" w:rsidRPr="0076130A" w:rsidTr="008276EC">
        <w:trPr>
          <w:trHeight w:val="3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0230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SCANDINAVIAN STUDIES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 </w:t>
            </w:r>
          </w:p>
        </w:tc>
      </w:tr>
      <w:tr w:rsidR="0076130A" w:rsidRPr="0076130A" w:rsidTr="006B035C">
        <w:trPr>
          <w:trHeight w:val="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0314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SOCIOLOGY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0314: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Sociology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and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cultural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</w:t>
            </w:r>
            <w:proofErr w:type="spellStart"/>
            <w:r w:rsidRPr="00095F1F">
              <w:rPr>
                <w:rFonts w:eastAsia="Times New Roman" w:cstheme="minorHAnsi"/>
                <w:color w:val="00B0F0"/>
                <w:lang w:eastAsia="hr-HR"/>
              </w:rPr>
              <w:t>studies</w:t>
            </w:r>
            <w:proofErr w:type="spellEnd"/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 (14.2, 14.7, 14.8 - 312)</w:t>
            </w:r>
          </w:p>
        </w:tc>
      </w:tr>
      <w:tr w:rsidR="0076130A" w:rsidRPr="0076130A" w:rsidTr="008276EC">
        <w:trPr>
          <w:trHeight w:val="3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0230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SOUTHSLAVIC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 </w:t>
            </w:r>
          </w:p>
        </w:tc>
      </w:tr>
      <w:tr w:rsidR="0076130A" w:rsidRPr="0076130A" w:rsidTr="008276EC">
        <w:trPr>
          <w:trHeight w:val="3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0230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SPANISH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 </w:t>
            </w:r>
          </w:p>
        </w:tc>
      </w:tr>
      <w:tr w:rsidR="0076130A" w:rsidRPr="0076130A" w:rsidTr="008276EC">
        <w:trPr>
          <w:trHeight w:val="3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0230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 xml:space="preserve">TURKISH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 </w:t>
            </w:r>
          </w:p>
        </w:tc>
      </w:tr>
      <w:tr w:rsidR="0076130A" w:rsidRPr="0076130A" w:rsidTr="008276EC">
        <w:trPr>
          <w:trHeight w:val="3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lastRenderedPageBreak/>
              <w:t>0230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UKRAINIAN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 </w:t>
            </w:r>
          </w:p>
        </w:tc>
      </w:tr>
      <w:tr w:rsidR="0076130A" w:rsidRPr="0076130A" w:rsidTr="008276EC">
        <w:trPr>
          <w:trHeight w:val="3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0230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WESTSLAVIC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1F" w:rsidRPr="00095F1F" w:rsidRDefault="00095F1F" w:rsidP="00095F1F">
            <w:pPr>
              <w:spacing w:after="0" w:line="240" w:lineRule="auto"/>
              <w:rPr>
                <w:rFonts w:eastAsia="Times New Roman" w:cstheme="minorHAnsi"/>
                <w:color w:val="00B0F0"/>
                <w:lang w:eastAsia="hr-HR"/>
              </w:rPr>
            </w:pPr>
            <w:r w:rsidRPr="00095F1F">
              <w:rPr>
                <w:rFonts w:eastAsia="Times New Roman" w:cstheme="minorHAnsi"/>
                <w:color w:val="00B0F0"/>
                <w:lang w:eastAsia="hr-HR"/>
              </w:rPr>
              <w:t> </w:t>
            </w:r>
          </w:p>
        </w:tc>
      </w:tr>
    </w:tbl>
    <w:p w:rsidR="00946ACA" w:rsidRPr="0076130A" w:rsidRDefault="00946ACA" w:rsidP="00946ACA">
      <w:pPr>
        <w:rPr>
          <w:rFonts w:cstheme="minorHAnsi"/>
          <w:color w:val="00B0F0"/>
        </w:rPr>
      </w:pPr>
    </w:p>
    <w:sectPr w:rsidR="00946ACA" w:rsidRPr="007613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A54" w:rsidRDefault="00132A54" w:rsidP="00994216">
      <w:pPr>
        <w:spacing w:after="0" w:line="240" w:lineRule="auto"/>
      </w:pPr>
      <w:r>
        <w:separator/>
      </w:r>
    </w:p>
  </w:endnote>
  <w:endnote w:type="continuationSeparator" w:id="0">
    <w:p w:rsidR="00132A54" w:rsidRDefault="00132A54" w:rsidP="00994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A54" w:rsidRDefault="00132A54" w:rsidP="00994216">
      <w:pPr>
        <w:spacing w:after="0" w:line="240" w:lineRule="auto"/>
      </w:pPr>
      <w:r>
        <w:separator/>
      </w:r>
    </w:p>
  </w:footnote>
  <w:footnote w:type="continuationSeparator" w:id="0">
    <w:p w:rsidR="00132A54" w:rsidRDefault="00132A54" w:rsidP="00994216">
      <w:pPr>
        <w:spacing w:after="0" w:line="240" w:lineRule="auto"/>
      </w:pPr>
      <w:r>
        <w:continuationSeparator/>
      </w:r>
    </w:p>
  </w:footnote>
  <w:footnote w:id="1">
    <w:p w:rsidR="00994216" w:rsidRPr="0037352D" w:rsidRDefault="00994216" w:rsidP="00994216">
      <w:pPr>
        <w:pStyle w:val="FootnoteText"/>
        <w:spacing w:after="0"/>
        <w:ind w:left="227" w:hanging="227"/>
        <w:rPr>
          <w:lang w:val="en-GB"/>
        </w:rPr>
      </w:pPr>
      <w:r>
        <w:rPr>
          <w:rFonts w:ascii="Verdana" w:eastAsia="Verdana" w:hAnsi="Verdana" w:cs="Verdana"/>
          <w:b/>
          <w:bCs/>
          <w:sz w:val="22"/>
          <w:szCs w:val="22"/>
          <w:vertAlign w:val="superscript"/>
          <w:lang w:val="en-US"/>
        </w:rPr>
        <w:footnoteRef/>
      </w:r>
      <w:r>
        <w:rPr>
          <w:lang w:val="en-US"/>
        </w:rPr>
        <w:t xml:space="preserve"> </w:t>
      </w:r>
      <w:r>
        <w:rPr>
          <w:rFonts w:ascii="Verdana" w:eastAsia="Verdana" w:hAnsi="Verdana" w:cs="Verdana"/>
          <w:sz w:val="16"/>
          <w:szCs w:val="16"/>
          <w:lang w:val="en-US"/>
        </w:rPr>
        <w:t xml:space="preserve">Mobility numbers can be given per sending/receiving institutions </w:t>
      </w:r>
      <w:r>
        <w:rPr>
          <w:rFonts w:ascii="Verdana" w:eastAsia="Verdana" w:hAnsi="Verdana" w:cs="Verdana"/>
          <w:i/>
          <w:iCs/>
          <w:sz w:val="16"/>
          <w:szCs w:val="16"/>
          <w:lang w:val="en-US"/>
        </w:rPr>
        <w:t xml:space="preserve">and per education field (optional*: </w:t>
      </w:r>
      <w:hyperlink r:id="rId1" w:history="1">
        <w:r>
          <w:rPr>
            <w:rStyle w:val="Hyperlink0"/>
          </w:rPr>
          <w:t>http://www.uis.unesco.org/Education/Pages/international-standard-classification-of-education.aspx</w:t>
        </w:r>
      </w:hyperlink>
      <w:r>
        <w:rPr>
          <w:rFonts w:ascii="Verdana" w:eastAsia="Verdana" w:hAnsi="Verdana" w:cs="Verdana"/>
          <w:i/>
          <w:iCs/>
          <w:sz w:val="16"/>
          <w:szCs w:val="16"/>
          <w:lang w:val="en-US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6EC" w:rsidRDefault="00957967" w:rsidP="008276EC">
    <w:pPr>
      <w:pStyle w:val="Header"/>
      <w:jc w:val="center"/>
    </w:pPr>
    <w:r>
      <w:t>Dopunjeni obrazac i popratnu dokumentaciju (</w:t>
    </w:r>
    <w:r w:rsidR="00286920">
      <w:t>ako je slučaj o novome partneru vašega Odsjeka/studijske grupe</w:t>
    </w:r>
    <w:r>
      <w:t xml:space="preserve">) potrebno je dostaviti najkasnije </w:t>
    </w:r>
  </w:p>
  <w:p w:rsidR="00957967" w:rsidRDefault="00957967" w:rsidP="008276EC">
    <w:pPr>
      <w:pStyle w:val="Header"/>
      <w:jc w:val="center"/>
    </w:pPr>
    <w:r w:rsidRPr="008276EC">
      <w:rPr>
        <w:highlight w:val="yellow"/>
      </w:rPr>
      <w:t>do srijede 14. prosinca, 2022.</w:t>
    </w:r>
    <w:r w:rsidR="00095F1F" w:rsidRPr="008276EC">
      <w:rPr>
        <w:highlight w:val="yellow"/>
      </w:rPr>
      <w:t xml:space="preserve"> do 12:</w:t>
    </w:r>
    <w:r w:rsidRPr="008276EC">
      <w:rPr>
        <w:highlight w:val="yellow"/>
      </w:rPr>
      <w:t xml:space="preserve">00h na: </w:t>
    </w:r>
    <w:hyperlink r:id="rId1" w:history="1">
      <w:r w:rsidRPr="008276EC">
        <w:rPr>
          <w:rStyle w:val="Hyperlink"/>
          <w:highlight w:val="yellow"/>
        </w:rPr>
        <w:t>tsveljo@ffzg.hr</w:t>
      </w:r>
    </w:hyperlink>
  </w:p>
  <w:p w:rsidR="001D11C7" w:rsidRDefault="001D11C7" w:rsidP="008276EC">
    <w:pPr>
      <w:pStyle w:val="Header"/>
      <w:jc w:val="center"/>
    </w:pPr>
    <w:r>
      <w:t xml:space="preserve">Potrebno je </w:t>
    </w:r>
    <w:r w:rsidRPr="001D11C7">
      <w:rPr>
        <w:highlight w:val="yellow"/>
      </w:rPr>
      <w:t xml:space="preserve">dopuniti podatke označene </w:t>
    </w:r>
    <w:r w:rsidRPr="001D11C7">
      <w:rPr>
        <w:b/>
        <w:color w:val="FF0000"/>
        <w:highlight w:val="yellow"/>
      </w:rPr>
      <w:t>CRVENOM</w:t>
    </w:r>
    <w:r w:rsidRPr="001D11C7">
      <w:rPr>
        <w:color w:val="FF0000"/>
        <w:highlight w:val="yellow"/>
      </w:rPr>
      <w:t xml:space="preserve"> </w:t>
    </w:r>
    <w:r w:rsidRPr="001D11C7">
      <w:rPr>
        <w:highlight w:val="yellow"/>
      </w:rPr>
      <w:t>bojom (</w:t>
    </w:r>
    <w:r w:rsidRPr="001D11C7">
      <w:rPr>
        <w:color w:val="FF0000"/>
        <w:highlight w:val="yellow"/>
      </w:rPr>
      <w:t>tekst i tablica</w:t>
    </w:r>
    <w:r w:rsidRPr="001D11C7">
      <w:rPr>
        <w:highlight w:val="yellow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F5414"/>
    <w:multiLevelType w:val="hybridMultilevel"/>
    <w:tmpl w:val="FE44F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D3"/>
    <w:rsid w:val="00095F1F"/>
    <w:rsid w:val="0011669C"/>
    <w:rsid w:val="00132A54"/>
    <w:rsid w:val="00162C5B"/>
    <w:rsid w:val="001663AB"/>
    <w:rsid w:val="001A1E9F"/>
    <w:rsid w:val="001D11C7"/>
    <w:rsid w:val="00226124"/>
    <w:rsid w:val="00262CF5"/>
    <w:rsid w:val="00286920"/>
    <w:rsid w:val="002D679C"/>
    <w:rsid w:val="002D7822"/>
    <w:rsid w:val="00352606"/>
    <w:rsid w:val="003A3E36"/>
    <w:rsid w:val="003C6D5B"/>
    <w:rsid w:val="00413B49"/>
    <w:rsid w:val="00434459"/>
    <w:rsid w:val="004806F9"/>
    <w:rsid w:val="00480B35"/>
    <w:rsid w:val="005523B7"/>
    <w:rsid w:val="005577BF"/>
    <w:rsid w:val="0056345D"/>
    <w:rsid w:val="0057518A"/>
    <w:rsid w:val="00586042"/>
    <w:rsid w:val="005F478A"/>
    <w:rsid w:val="006303A0"/>
    <w:rsid w:val="006B035C"/>
    <w:rsid w:val="006C7B17"/>
    <w:rsid w:val="00733298"/>
    <w:rsid w:val="0076130A"/>
    <w:rsid w:val="008276EC"/>
    <w:rsid w:val="00841A58"/>
    <w:rsid w:val="008503B6"/>
    <w:rsid w:val="00887C16"/>
    <w:rsid w:val="00936136"/>
    <w:rsid w:val="00946ACA"/>
    <w:rsid w:val="00957967"/>
    <w:rsid w:val="00994216"/>
    <w:rsid w:val="009A0B07"/>
    <w:rsid w:val="009C71FA"/>
    <w:rsid w:val="009E0921"/>
    <w:rsid w:val="00A02BE8"/>
    <w:rsid w:val="00A16E79"/>
    <w:rsid w:val="00A403D3"/>
    <w:rsid w:val="00A63A69"/>
    <w:rsid w:val="00A9275E"/>
    <w:rsid w:val="00AE47B4"/>
    <w:rsid w:val="00B34FD4"/>
    <w:rsid w:val="00B83F23"/>
    <w:rsid w:val="00BC091D"/>
    <w:rsid w:val="00C22EAA"/>
    <w:rsid w:val="00C55084"/>
    <w:rsid w:val="00CD1A38"/>
    <w:rsid w:val="00CE5355"/>
    <w:rsid w:val="00D0526A"/>
    <w:rsid w:val="00D3185A"/>
    <w:rsid w:val="00D50E4B"/>
    <w:rsid w:val="00D55241"/>
    <w:rsid w:val="00DA5240"/>
    <w:rsid w:val="00E575E1"/>
    <w:rsid w:val="00E75C5B"/>
    <w:rsid w:val="00E8383C"/>
    <w:rsid w:val="00EA5B5C"/>
    <w:rsid w:val="00EF059B"/>
    <w:rsid w:val="00F205DE"/>
    <w:rsid w:val="00FD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BB76A-1328-4CD5-8AC1-C42C4246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link w:val="FootnoteTextChar"/>
    <w:rsid w:val="00994216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fr-FR" w:eastAsia="en-GB"/>
    </w:rPr>
  </w:style>
  <w:style w:type="character" w:customStyle="1" w:styleId="FootnoteTextChar">
    <w:name w:val="Footnote Text Char"/>
    <w:basedOn w:val="DefaultParagraphFont"/>
    <w:link w:val="FootnoteText"/>
    <w:rsid w:val="00994216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fr-FR" w:eastAsia="en-GB"/>
    </w:rPr>
  </w:style>
  <w:style w:type="character" w:customStyle="1" w:styleId="Hyperlink0">
    <w:name w:val="Hyperlink.0"/>
    <w:rsid w:val="00994216"/>
    <w:rPr>
      <w:rFonts w:ascii="Verdana" w:eastAsia="Verdana" w:hAnsi="Verdana" w:cs="Verdana"/>
      <w:i/>
      <w:iCs/>
      <w:color w:val="0000FF"/>
      <w:sz w:val="16"/>
      <w:szCs w:val="16"/>
      <w:u w:val="single" w:color="0000FF"/>
      <w:lang w:val="en-US"/>
    </w:rPr>
  </w:style>
  <w:style w:type="character" w:styleId="Hyperlink">
    <w:name w:val="Hyperlink"/>
    <w:basedOn w:val="DefaultParagraphFont"/>
    <w:uiPriority w:val="99"/>
    <w:unhideWhenUsed/>
    <w:rsid w:val="00480B3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71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7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967"/>
  </w:style>
  <w:style w:type="paragraph" w:styleId="Footer">
    <w:name w:val="footer"/>
    <w:basedOn w:val="Normal"/>
    <w:link w:val="FooterChar"/>
    <w:uiPriority w:val="99"/>
    <w:unhideWhenUsed/>
    <w:rsid w:val="00957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967"/>
  </w:style>
  <w:style w:type="paragraph" w:styleId="ListParagraph">
    <w:name w:val="List Paragraph"/>
    <w:basedOn w:val="Normal"/>
    <w:uiPriority w:val="34"/>
    <w:qFormat/>
    <w:rsid w:val="003C6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401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35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is.unesco.org/education/pages/international-standard-classification-of-education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sveljo@ffzg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780</Words>
  <Characters>4451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Ekonomski fakultet Zagreb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 Pitner</dc:creator>
  <cp:lastModifiedBy>Jagoda Poropat Darrer</cp:lastModifiedBy>
  <cp:revision>2</cp:revision>
  <dcterms:created xsi:type="dcterms:W3CDTF">2022-12-02T09:21:00Z</dcterms:created>
  <dcterms:modified xsi:type="dcterms:W3CDTF">2022-12-02T09:21:00Z</dcterms:modified>
</cp:coreProperties>
</file>