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3A" w14:textId="732A0969" w:rsidR="000C3D84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Struktura reformiranog diplomskog studija talijanistike – 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>dvopredmetni studij</w:t>
      </w:r>
    </w:p>
    <w:p w14:paraId="5F440A5B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F118C4D" w14:textId="19EAC995" w:rsidR="00E25577" w:rsidRPr="00006075" w:rsidRDefault="00E25577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</w:t>
      </w:r>
      <w:r w:rsidR="004E5AF5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filološko-kulturološki</w:t>
      </w:r>
    </w:p>
    <w:p w14:paraId="11BDFBE5" w14:textId="77777777" w:rsid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E29FC" w14:textId="32D0DD13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7F676B7" w14:textId="5922542E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3F4C857B" w14:textId="4C50D2DC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I.1 (0+30+30; 4 ECTS)</w:t>
      </w:r>
    </w:p>
    <w:p w14:paraId="015547DC" w14:textId="5873356B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E79">
        <w:rPr>
          <w:rFonts w:ascii="Times New Roman" w:hAnsi="Times New Roman" w:cs="Times New Roman"/>
          <w:sz w:val="24"/>
          <w:szCs w:val="24"/>
        </w:rPr>
        <w:t xml:space="preserve">Tvorba </w:t>
      </w:r>
      <w:r w:rsidR="0450A1DB" w:rsidRPr="005B4E79">
        <w:rPr>
          <w:rFonts w:ascii="Times New Roman" w:hAnsi="Times New Roman" w:cs="Times New Roman"/>
          <w:sz w:val="24"/>
          <w:szCs w:val="24"/>
        </w:rPr>
        <w:t>r</w:t>
      </w:r>
      <w:r w:rsidRPr="005B4E79">
        <w:rPr>
          <w:rFonts w:ascii="Times New Roman" w:hAnsi="Times New Roman" w:cs="Times New Roman"/>
          <w:sz w:val="24"/>
          <w:szCs w:val="24"/>
        </w:rPr>
        <w:t>iječi</w:t>
      </w:r>
      <w:r w:rsidR="4616AF49" w:rsidRPr="005B4E79">
        <w:rPr>
          <w:rFonts w:ascii="Times New Roman" w:hAnsi="Times New Roman" w:cs="Times New Roman"/>
          <w:sz w:val="24"/>
          <w:szCs w:val="24"/>
        </w:rPr>
        <w:t xml:space="preserve"> u talijanskom</w:t>
      </w:r>
      <w:r w:rsidR="4616AF49" w:rsidRPr="00006075">
        <w:rPr>
          <w:rFonts w:ascii="Times New Roman" w:hAnsi="Times New Roman" w:cs="Times New Roman"/>
          <w:sz w:val="24"/>
          <w:szCs w:val="24"/>
        </w:rPr>
        <w:t xml:space="preserve"> jeziku</w:t>
      </w:r>
      <w:r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2E57CD25" w14:textId="6FF5D7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1DF90" w14:textId="71C510F2" w:rsidR="00E25577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</w:t>
      </w:r>
      <w:r w:rsidR="2058C7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0972671A" w14:textId="1C0F0946" w:rsidR="00E25577" w:rsidRPr="00383B73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07E37BAE" w14:textId="40082426" w:rsidR="00E25577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Klasici talijanske</w:t>
      </w:r>
      <w:r w:rsidRPr="00006075">
        <w:rPr>
          <w:rFonts w:ascii="Times New Roman" w:hAnsi="Times New Roman" w:cs="Times New Roman"/>
          <w:sz w:val="24"/>
          <w:szCs w:val="24"/>
        </w:rPr>
        <w:t xml:space="preserve"> književnosti: Carlo Goldoni (30+15+0; 4 ECTS)</w:t>
      </w:r>
    </w:p>
    <w:p w14:paraId="46310CA7" w14:textId="6603D8C8" w:rsidR="00A22535" w:rsidRPr="00006075" w:rsidRDefault="00A2253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E730A7" w14:textId="07692E5A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7AE8E1D4"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26E9956E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0642747A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CFC7826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061DA211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5D9DB288" w14:textId="2376EC8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6FEB06AC" w14:textId="212B3375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1775AF5" w14:textId="3DD8201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4234C81B" w14:textId="1DC861E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I.2 (0+30+30; 4 ECTS)</w:t>
      </w:r>
    </w:p>
    <w:p w14:paraId="2B60C0BF" w14:textId="5578E501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E79">
        <w:rPr>
          <w:rFonts w:ascii="Times New Roman" w:hAnsi="Times New Roman" w:cs="Times New Roman"/>
          <w:sz w:val="24"/>
          <w:szCs w:val="24"/>
        </w:rPr>
        <w:t>Semantika talijansko</w:t>
      </w:r>
      <w:r w:rsidR="2058C7A0" w:rsidRPr="005B4E79">
        <w:rPr>
          <w:rFonts w:ascii="Times New Roman" w:hAnsi="Times New Roman" w:cs="Times New Roman"/>
          <w:sz w:val="24"/>
          <w:szCs w:val="24"/>
        </w:rPr>
        <w:t>g</w:t>
      </w:r>
      <w:r w:rsidRPr="005B4E79">
        <w:rPr>
          <w:rFonts w:ascii="Times New Roman" w:hAnsi="Times New Roman" w:cs="Times New Roman"/>
          <w:sz w:val="24"/>
          <w:szCs w:val="24"/>
        </w:rPr>
        <w:t xml:space="preserve"> jezika</w:t>
      </w:r>
      <w:r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6BF1C19E" w14:textId="0F3A4169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A10AAB9" w14:textId="483B293D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1754CF85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37245222" w14:textId="3E05F548" w:rsidR="00A22535" w:rsidRPr="00383B73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Talijanska pastoralna tradicija</w:t>
      </w:r>
      <w:r w:rsidR="35A38F70" w:rsidRPr="00383B73">
        <w:rPr>
          <w:rFonts w:ascii="Times New Roman" w:hAnsi="Times New Roman" w:cs="Times New Roman"/>
          <w:sz w:val="24"/>
          <w:szCs w:val="24"/>
        </w:rPr>
        <w:t xml:space="preserve"> od 14. do 16. stoljeća</w:t>
      </w:r>
      <w:r w:rsidR="56D8FC04" w:rsidRPr="00383B73">
        <w:rPr>
          <w:rFonts w:ascii="Times New Roman" w:hAnsi="Times New Roman" w:cs="Times New Roman"/>
          <w:sz w:val="24"/>
          <w:szCs w:val="24"/>
        </w:rPr>
        <w:t xml:space="preserve"> </w:t>
      </w:r>
      <w:r w:rsidRPr="00383B73">
        <w:rPr>
          <w:rFonts w:ascii="Times New Roman" w:hAnsi="Times New Roman" w:cs="Times New Roman"/>
          <w:sz w:val="24"/>
          <w:szCs w:val="24"/>
        </w:rPr>
        <w:t>(30+15+0; 4 ECTS)</w:t>
      </w:r>
    </w:p>
    <w:p w14:paraId="59A979FC" w14:textId="6CABFD75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Italo Calvino</w:t>
      </w:r>
      <w:r w:rsidRPr="00006075">
        <w:rPr>
          <w:rFonts w:ascii="Times New Roman" w:hAnsi="Times New Roman" w:cs="Times New Roman"/>
          <w:sz w:val="24"/>
          <w:szCs w:val="24"/>
        </w:rPr>
        <w:t xml:space="preserve"> od neoreali</w:t>
      </w:r>
      <w:r w:rsidR="3C678DE4" w:rsidRPr="00006075">
        <w:rPr>
          <w:rFonts w:ascii="Times New Roman" w:hAnsi="Times New Roman" w:cs="Times New Roman"/>
          <w:sz w:val="24"/>
          <w:szCs w:val="24"/>
        </w:rPr>
        <w:t>z</w:t>
      </w:r>
      <w:r w:rsidRPr="00006075">
        <w:rPr>
          <w:rFonts w:ascii="Times New Roman" w:hAnsi="Times New Roman" w:cs="Times New Roman"/>
          <w:sz w:val="24"/>
          <w:szCs w:val="24"/>
        </w:rPr>
        <w:t>ma do postmodernizma (30+15+0; 4 ECTS)</w:t>
      </w:r>
    </w:p>
    <w:p w14:paraId="03CFFF0D" w14:textId="546020C6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77CF7" w14:textId="2DD9EDB0" w:rsidR="00747B2A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065D5249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065D5249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7D77BA6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1CDE55EA" w14:textId="1288EA0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307A19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783824A7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D2EF477" w14:textId="5EE12196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0A431DF6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A1639A7" w14:textId="4936BCC5" w:rsidR="07434FB3" w:rsidRPr="00006075" w:rsidRDefault="07434FB3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 (izborni kolegij za Modul) (0+15+15 + 40 praksa; 3 ECTS)</w:t>
      </w:r>
    </w:p>
    <w:p w14:paraId="21656D73" w14:textId="776BDC36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semestar:</w:t>
      </w:r>
    </w:p>
    <w:p w14:paraId="7FEC03E4" w14:textId="1E40714C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1C2EBC01" w14:textId="082D2EA2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II.1 (0+30+30; 4 ECTS)</w:t>
      </w:r>
      <w:r w:rsidR="3C8C6826" w:rsidRPr="00006075">
        <w:rPr>
          <w:rFonts w:ascii="Times New Roman" w:hAnsi="Times New Roman" w:cs="Times New Roman"/>
          <w:sz w:val="24"/>
          <w:szCs w:val="24"/>
        </w:rPr>
        <w:t xml:space="preserve"> - 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</w:t>
      </w:r>
      <w:r w:rsidR="5F97B9D1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 pismena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kompetencija I.2</w:t>
      </w:r>
    </w:p>
    <w:p w14:paraId="68803956" w14:textId="6B83FDC9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E79">
        <w:rPr>
          <w:rFonts w:ascii="Times New Roman" w:hAnsi="Times New Roman" w:cs="Times New Roman"/>
          <w:sz w:val="24"/>
          <w:szCs w:val="24"/>
        </w:rPr>
        <w:t>Sociolingvistika talijanskog jezika (30+15+0; 4 ECTS)</w:t>
      </w:r>
    </w:p>
    <w:p w14:paraId="6EF7551B" w14:textId="42D171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76635" w14:textId="6A637033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60020E4B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5A16ABC8" w14:textId="1EF7FFC6" w:rsidR="00DF3AEB" w:rsidRPr="00383B73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Talijanske autorice</w:t>
      </w:r>
      <w:r w:rsidR="6E3C93A6" w:rsidRPr="00383B73">
        <w:rPr>
          <w:rFonts w:ascii="Times New Roman" w:hAnsi="Times New Roman" w:cs="Times New Roman"/>
          <w:sz w:val="24"/>
          <w:szCs w:val="24"/>
        </w:rPr>
        <w:t xml:space="preserve"> od 15. do 17. stoljeća</w:t>
      </w:r>
      <w:r w:rsidR="1C2C57D8" w:rsidRPr="00383B73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7018D8F9" w14:textId="7BD18BF1" w:rsidR="00265555" w:rsidRPr="00006075" w:rsidRDefault="1C2C57D8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B73">
        <w:rPr>
          <w:rFonts w:ascii="Times New Roman" w:hAnsi="Times New Roman" w:cs="Times New Roman"/>
          <w:sz w:val="24"/>
          <w:szCs w:val="24"/>
        </w:rPr>
        <w:t>Talijanska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361929A6" w:rsidRPr="00006075">
        <w:rPr>
          <w:rFonts w:ascii="Times New Roman" w:hAnsi="Times New Roman" w:cs="Times New Roman"/>
          <w:sz w:val="24"/>
          <w:szCs w:val="24"/>
        </w:rPr>
        <w:t>proza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3F97C971" w:rsidRPr="00006075">
        <w:rPr>
          <w:rFonts w:ascii="Times New Roman" w:hAnsi="Times New Roman" w:cs="Times New Roman"/>
          <w:sz w:val="24"/>
          <w:szCs w:val="24"/>
        </w:rPr>
        <w:t>na prijelazu</w:t>
      </w:r>
      <w:r w:rsidRPr="00006075">
        <w:rPr>
          <w:rFonts w:ascii="Times New Roman" w:hAnsi="Times New Roman" w:cs="Times New Roman"/>
          <w:sz w:val="24"/>
          <w:szCs w:val="24"/>
        </w:rPr>
        <w:t xml:space="preserve"> milenija (30+15+0; 4 ECTS)</w:t>
      </w:r>
    </w:p>
    <w:p w14:paraId="5D71CBFC" w14:textId="7B8E4686" w:rsidR="00265555" w:rsidRPr="00006075" w:rsidRDefault="0026555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D39A56" w14:textId="041A97BB" w:rsidR="00747B2A" w:rsidRPr="00006075" w:rsidRDefault="0A38FA1A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24E64FA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22BCE80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5E1CDA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22CCFF1E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6BABE26" w14:textId="77777777" w:rsidR="00747B2A" w:rsidRPr="00006075" w:rsidRDefault="00747B2A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DABFF" w14:textId="0D69B698" w:rsidR="00614356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4. semestar:</w:t>
      </w:r>
    </w:p>
    <w:p w14:paraId="187EF699" w14:textId="560C91D9" w:rsidR="00123FAD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19BD406" w14:textId="52991B35" w:rsidR="77253651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II.2 (0+30+30; 4 ECTS)</w:t>
      </w:r>
      <w:r w:rsidR="785F67C0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preduvjet za polaganje: položen ispit iz kolegija Usmena </w:t>
      </w:r>
      <w:r w:rsidR="3E2BBA34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 pismena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kompetencija I</w:t>
      </w:r>
      <w:r w:rsidR="43D7008A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I.1</w:t>
      </w:r>
    </w:p>
    <w:p w14:paraId="553E4CFF" w14:textId="70F30CD2" w:rsidR="00123FAD" w:rsidRPr="00006075" w:rsidRDefault="2F8324F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Diplomski rad </w:t>
      </w:r>
      <w:r w:rsidR="0BD563FD" w:rsidRPr="00006075">
        <w:rPr>
          <w:rFonts w:ascii="Times New Roman" w:hAnsi="Times New Roman" w:cs="Times New Roman"/>
          <w:sz w:val="24"/>
          <w:szCs w:val="24"/>
        </w:rPr>
        <w:t xml:space="preserve">na studiju Talijanistike </w:t>
      </w:r>
      <w:r w:rsidRPr="00006075">
        <w:rPr>
          <w:rFonts w:ascii="Times New Roman" w:hAnsi="Times New Roman" w:cs="Times New Roman"/>
          <w:sz w:val="24"/>
          <w:szCs w:val="24"/>
        </w:rPr>
        <w:t>(8 ECTS)</w:t>
      </w:r>
    </w:p>
    <w:p w14:paraId="2FE25423" w14:textId="58A88D1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BD3E4" w14:textId="2BF785AB" w:rsidR="00747B2A" w:rsidRPr="00006075" w:rsidRDefault="679166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BD2BFB8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2AD404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7E7C8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651AD72B" w14:textId="4936BCC5" w:rsidR="00B13FD5" w:rsidRPr="00006075" w:rsidRDefault="6F4CD9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</w:t>
      </w:r>
      <w:r w:rsidR="485DBD07" w:rsidRPr="00006075">
        <w:rPr>
          <w:rFonts w:ascii="Times New Roman" w:hAnsi="Times New Roman" w:cs="Times New Roman"/>
          <w:sz w:val="24"/>
          <w:szCs w:val="24"/>
        </w:rPr>
        <w:t xml:space="preserve"> (izborni kolegij za Modul)</w:t>
      </w:r>
      <w:r w:rsidRPr="00006075">
        <w:rPr>
          <w:rFonts w:ascii="Times New Roman" w:hAnsi="Times New Roman" w:cs="Times New Roman"/>
          <w:sz w:val="24"/>
          <w:szCs w:val="24"/>
        </w:rPr>
        <w:t xml:space="preserve"> (0+</w:t>
      </w:r>
      <w:r w:rsidR="485DBD07" w:rsidRPr="00006075">
        <w:rPr>
          <w:rFonts w:ascii="Times New Roman" w:hAnsi="Times New Roman" w:cs="Times New Roman"/>
          <w:sz w:val="24"/>
          <w:szCs w:val="24"/>
        </w:rPr>
        <w:t>15+15 + 40 praksa; 3 ECTS)</w:t>
      </w:r>
    </w:p>
    <w:p w14:paraId="6FB63CAD" w14:textId="1282482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54D894D8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66C87B2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01E70E5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7E64908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0B44834D" w14:textId="77777777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185D9" w14:textId="39FF9466" w:rsidR="00E20450" w:rsidRPr="00006075" w:rsidRDefault="00F67EC9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Fakultativni </w:t>
      </w:r>
      <w:r w:rsidR="004B1F7B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unutrašnji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 Hrvatsko-talijansko i talijansko-hr</w:t>
      </w:r>
      <w:r w:rsidR="002B2B0E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vatsko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prevođenje:</w:t>
      </w:r>
    </w:p>
    <w:p w14:paraId="2099DEB2" w14:textId="3DC9ECC1" w:rsidR="00F67EC9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– obavez</w:t>
      </w:r>
      <w:r w:rsidR="426C0690" w:rsidRPr="00006075">
        <w:rPr>
          <w:rFonts w:ascii="Times New Roman" w:hAnsi="Times New Roman" w:cs="Times New Roman"/>
          <w:sz w:val="24"/>
          <w:szCs w:val="24"/>
        </w:rPr>
        <w:t>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  <w:r w:rsidR="00EB2BD3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299F5" w14:textId="24E00A50" w:rsidR="006F1534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Osnove stručnoga prevođenja – </w:t>
      </w:r>
      <w:r w:rsidR="51C9CF03" w:rsidRPr="00006075">
        <w:rPr>
          <w:rFonts w:ascii="Times New Roman" w:hAnsi="Times New Roman" w:cs="Times New Roman"/>
          <w:sz w:val="24"/>
          <w:szCs w:val="24"/>
        </w:rPr>
        <w:t>obavezni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</w:p>
    <w:p w14:paraId="63EFD7CC" w14:textId="24FB2687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 – izborni kolegij</w:t>
      </w:r>
    </w:p>
    <w:p w14:paraId="425EE71C" w14:textId="1B8901CD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</w:t>
      </w:r>
      <w:r w:rsidR="00A01DB0" w:rsidRPr="00006075">
        <w:rPr>
          <w:rFonts w:ascii="Times New Roman" w:hAnsi="Times New Roman" w:cs="Times New Roman"/>
          <w:sz w:val="24"/>
          <w:szCs w:val="24"/>
        </w:rPr>
        <w:t xml:space="preserve"> – izborni kolegij</w:t>
      </w:r>
    </w:p>
    <w:p w14:paraId="735DD373" w14:textId="21DA6902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Stručna praksa – izborni kolegij</w:t>
      </w:r>
    </w:p>
    <w:p w14:paraId="0B10A810" w14:textId="497D250A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– izborni kolegij</w:t>
      </w:r>
    </w:p>
    <w:p w14:paraId="23C4F9DA" w14:textId="70602266" w:rsidR="00890FD0" w:rsidRPr="00006075" w:rsidRDefault="07FDDB2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 w:rsidRPr="0000607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06075">
        <w:rPr>
          <w:rFonts w:ascii="Times New Roman" w:hAnsi="Times New Roman" w:cs="Times New Roman"/>
          <w:sz w:val="24"/>
          <w:szCs w:val="24"/>
        </w:rPr>
        <w:t xml:space="preserve"> sluša dva obvezna i dva izborna kolegija</w:t>
      </w:r>
      <w:r w:rsidR="10CFB9F4" w:rsidRPr="00006075">
        <w:rPr>
          <w:rFonts w:ascii="Times New Roman" w:hAnsi="Times New Roman" w:cs="Times New Roman"/>
          <w:sz w:val="24"/>
          <w:szCs w:val="24"/>
        </w:rPr>
        <w:t xml:space="preserve">. </w:t>
      </w:r>
      <w:r w:rsidR="1BB350C3" w:rsidRPr="00006075">
        <w:rPr>
          <w:rFonts w:ascii="Times New Roman" w:hAnsi="Times New Roman" w:cs="Times New Roman"/>
          <w:sz w:val="24"/>
          <w:szCs w:val="24"/>
        </w:rPr>
        <w:t>Za stjecanje modula u</w:t>
      </w:r>
      <w:r w:rsidR="10CFB9F4" w:rsidRPr="00006075">
        <w:rPr>
          <w:rFonts w:ascii="Times New Roman" w:hAnsi="Times New Roman" w:cs="Times New Roman"/>
          <w:sz w:val="24"/>
          <w:szCs w:val="24"/>
        </w:rPr>
        <w:t>kupno je potrebno 12 ECTS bodova</w:t>
      </w:r>
      <w:r w:rsidR="14D5D827" w:rsidRPr="00006075">
        <w:rPr>
          <w:rFonts w:ascii="Times New Roman" w:hAnsi="Times New Roman" w:cs="Times New Roman"/>
          <w:sz w:val="24"/>
          <w:szCs w:val="24"/>
        </w:rPr>
        <w:t>.</w:t>
      </w:r>
    </w:p>
    <w:p w14:paraId="1879177A" w14:textId="0F95D7BB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Ishodi prevodilačkog modula:</w:t>
      </w:r>
    </w:p>
    <w:p w14:paraId="78866016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Usporediti i preispitati temeljne aspekte talijansko-hrvatskih književnih i stručnih prijevoda, povijesti prevođenja i teorija prevođenja relevantnih za prevođenje s talijanskog na hrvatski i s hrvatskog na talijanski jezik;</w:t>
      </w:r>
    </w:p>
    <w:p w14:paraId="562111BE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Samostalno u pisanom obliku prevesti s talijanskog na hrvatski i s hrvatskog na talijanski različite vrste književnih i stručnih tekstova, te u usmenom obliku (konsekutivno i simultano) prevesti s talijanskog na hrvatski kraći stručni govor.</w:t>
      </w:r>
    </w:p>
    <w:p w14:paraId="2BF27596" w14:textId="77777777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FA0A" w14:textId="6E00B37B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Studenti mogu upisati bilo koji od ponuđenih kolegija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kao izborni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>, nevezan uz prevodilački modul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. Pri upisu daje se prednost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studentima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koji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imaju namjeru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>odslušati cijeli modul.</w:t>
      </w:r>
    </w:p>
    <w:p w14:paraId="522376DA" w14:textId="77777777" w:rsidR="00361CAD" w:rsidRPr="00006075" w:rsidRDefault="00361CAD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C523C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 nastavnički</w:t>
      </w:r>
    </w:p>
    <w:p w14:paraId="5FEBC30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2A6C24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27827F7" w14:textId="77777777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Jezična kompetencija za nastavnike (0+30+30; 4 ECTS)</w:t>
      </w:r>
    </w:p>
    <w:p w14:paraId="56A1E01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Metodika nastave talijanskog</w:t>
      </w:r>
      <w:r w:rsidRPr="00006075">
        <w:rPr>
          <w:rFonts w:ascii="Times New Roman" w:hAnsi="Times New Roman" w:cs="Times New Roman"/>
          <w:sz w:val="24"/>
          <w:szCs w:val="24"/>
        </w:rPr>
        <w:t xml:space="preserve"> jezika (30+15+0; 4 ECTS)</w:t>
      </w:r>
    </w:p>
    <w:p w14:paraId="1B1F608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DC7CB8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4 ECTS boda:</w:t>
      </w:r>
    </w:p>
    <w:p w14:paraId="14D8C142" w14:textId="77777777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Tvorba riječi u talijanskom jeziku (30+15+0; 4 ECTS)</w:t>
      </w:r>
    </w:p>
    <w:p w14:paraId="5A7ABD11" w14:textId="77777777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31B428F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Klasici talijanske književnosti</w:t>
      </w:r>
      <w:r w:rsidRPr="00006075">
        <w:rPr>
          <w:rFonts w:ascii="Times New Roman" w:hAnsi="Times New Roman" w:cs="Times New Roman"/>
          <w:sz w:val="24"/>
          <w:szCs w:val="24"/>
        </w:rPr>
        <w:t>: Carlo Goldoni (30+15+0; 4 ECTS)</w:t>
      </w:r>
    </w:p>
    <w:p w14:paraId="6793716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1693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7FDD0CD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E4242A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F03396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9BE5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DC60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2327C3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25D33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Usmena i pismena kompetencija I.2 (0+30+30; 4 ECTS)</w:t>
      </w:r>
    </w:p>
    <w:p w14:paraId="33EACE82" w14:textId="77777777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Proces usvajanja drugog jezika (30+15+0; 3 ECTS)</w:t>
      </w:r>
    </w:p>
    <w:p w14:paraId="520132DB" w14:textId="6BF91A7D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Praktikum (15+15+0; 2 ECTS)</w:t>
      </w:r>
      <w:r w:rsidR="00275227" w:rsidRPr="003B5D21">
        <w:rPr>
          <w:rFonts w:ascii="Times New Roman" w:hAnsi="Times New Roman" w:cs="Times New Roman"/>
          <w:sz w:val="24"/>
          <w:szCs w:val="24"/>
        </w:rPr>
        <w:t xml:space="preserve"> </w:t>
      </w:r>
      <w:r w:rsidR="00275227" w:rsidRPr="003B5D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preduvjet za upis</w:t>
      </w:r>
      <w:r w:rsidR="009B3A90" w:rsidRPr="003B5D2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kolegija</w:t>
      </w:r>
      <w:r w:rsidR="00275227" w:rsidRPr="003B5D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: položen ispit iz kolegija Metodika nastave talijanskog jezika</w:t>
      </w:r>
    </w:p>
    <w:p w14:paraId="1308EF67" w14:textId="631957D3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Studentska</w:t>
      </w:r>
      <w:r w:rsidRPr="00275227">
        <w:rPr>
          <w:rFonts w:ascii="Times New Roman" w:hAnsi="Times New Roman" w:cs="Times New Roman"/>
          <w:sz w:val="24"/>
          <w:szCs w:val="24"/>
        </w:rPr>
        <w:t xml:space="preserve"> praksa 1 (izvan FF; 3 ECTS)</w:t>
      </w:r>
      <w:r w:rsidR="00275227" w:rsidRPr="00275227">
        <w:rPr>
          <w:rFonts w:ascii="Times New Roman" w:hAnsi="Times New Roman" w:cs="Times New Roman"/>
          <w:sz w:val="24"/>
          <w:szCs w:val="24"/>
        </w:rPr>
        <w:t xml:space="preserve"> 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preduvjet za upis</w:t>
      </w:r>
      <w:r w:rsidR="009B3A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kolegija</w:t>
      </w:r>
      <w:r w:rsidR="00275227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: položen ispit iz kolegija</w:t>
      </w:r>
      <w:r w:rsid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Metodika nastave talijanskog jezika</w:t>
      </w:r>
    </w:p>
    <w:p w14:paraId="58D4EED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BDBF00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3F93CCF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242A7E1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0D33FCD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1E779EB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E0FDD4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1A95CC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pastoralna tradicija od 14. do 16. stoljeća (30+15+0; 4 ECTS)</w:t>
      </w:r>
    </w:p>
    <w:p w14:paraId="0959836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 Calvino od neorealizma do postmodernizma (30+15+0; 4 ECTS)</w:t>
      </w:r>
    </w:p>
    <w:p w14:paraId="4A13E8E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ACCD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3. semestar</w:t>
      </w:r>
    </w:p>
    <w:p w14:paraId="7CF2508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707B92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Usmena i pismena kompetencija II.1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I.2</w:t>
      </w:r>
    </w:p>
    <w:p w14:paraId="7E563DD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Studentska praksa 2 (izvan FF; 3 ECTS)</w:t>
      </w:r>
    </w:p>
    <w:p w14:paraId="4D8E6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Vrednovanje i testiranje jezične kompetencije (30+15+0; 3 ECTS)</w:t>
      </w:r>
    </w:p>
    <w:p w14:paraId="6C0B4A4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D2E8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2 ECTS boda</w:t>
      </w:r>
    </w:p>
    <w:p w14:paraId="485FD03B" w14:textId="5D21A727" w:rsidR="00006075" w:rsidRPr="003B5D21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5D21">
        <w:rPr>
          <w:rFonts w:ascii="Times New Roman" w:hAnsi="Times New Roman" w:cs="Times New Roman"/>
          <w:sz w:val="24"/>
          <w:szCs w:val="24"/>
        </w:rPr>
        <w:t>Glotodidaktika</w:t>
      </w:r>
      <w:proofErr w:type="spellEnd"/>
      <w:r w:rsidRPr="003B5D21">
        <w:rPr>
          <w:rFonts w:ascii="Times New Roman" w:hAnsi="Times New Roman" w:cs="Times New Roman"/>
          <w:sz w:val="24"/>
          <w:szCs w:val="24"/>
        </w:rPr>
        <w:t xml:space="preserve"> (15+</w:t>
      </w:r>
      <w:r w:rsidR="00EF4B9B">
        <w:rPr>
          <w:rFonts w:ascii="Times New Roman" w:hAnsi="Times New Roman" w:cs="Times New Roman"/>
          <w:sz w:val="24"/>
          <w:szCs w:val="24"/>
        </w:rPr>
        <w:t>15</w:t>
      </w:r>
      <w:r w:rsidRPr="003B5D21">
        <w:rPr>
          <w:rFonts w:ascii="Times New Roman" w:hAnsi="Times New Roman" w:cs="Times New Roman"/>
          <w:sz w:val="24"/>
          <w:szCs w:val="24"/>
        </w:rPr>
        <w:t>+0; 2 ECTS)</w:t>
      </w:r>
    </w:p>
    <w:p w14:paraId="1EC44EB0" w14:textId="77BF6A20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D21">
        <w:rPr>
          <w:rFonts w:ascii="Times New Roman" w:hAnsi="Times New Roman" w:cs="Times New Roman"/>
          <w:sz w:val="24"/>
          <w:szCs w:val="24"/>
        </w:rPr>
        <w:t>Izvorni materijali</w:t>
      </w:r>
      <w:r w:rsidRPr="00006075">
        <w:rPr>
          <w:rFonts w:ascii="Times New Roman" w:hAnsi="Times New Roman" w:cs="Times New Roman"/>
          <w:sz w:val="24"/>
          <w:szCs w:val="24"/>
        </w:rPr>
        <w:t xml:space="preserve"> u nastavi talijanskog jezika (15+</w:t>
      </w:r>
      <w:r w:rsidR="00FE6B04">
        <w:rPr>
          <w:rFonts w:ascii="Times New Roman" w:hAnsi="Times New Roman" w:cs="Times New Roman"/>
          <w:sz w:val="24"/>
          <w:szCs w:val="24"/>
        </w:rPr>
        <w:t>15</w:t>
      </w:r>
      <w:r w:rsidRPr="00006075">
        <w:rPr>
          <w:rFonts w:ascii="Times New Roman" w:hAnsi="Times New Roman" w:cs="Times New Roman"/>
          <w:sz w:val="24"/>
          <w:szCs w:val="24"/>
        </w:rPr>
        <w:t>+0; 2 ECTS)</w:t>
      </w:r>
    </w:p>
    <w:p w14:paraId="6C0B7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85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–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46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Talijanske autorice od 15. do 17. stoljeća (30+15+0; 4 ECTS)</w:t>
      </w:r>
    </w:p>
    <w:p w14:paraId="330759E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proza na prijelazu milenija (30+15+0; 4 ECTS)</w:t>
      </w:r>
    </w:p>
    <w:p w14:paraId="3C10931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62E6A3B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45240B6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12D58F4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5BCF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semestar:</w:t>
      </w:r>
    </w:p>
    <w:p w14:paraId="798EBEA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434B04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Usmena i pismena kompetencija II.2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II.1</w:t>
      </w:r>
    </w:p>
    <w:p w14:paraId="245AB89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Diplomski rad na studiju Talijanistike (8 ECTS)</w:t>
      </w:r>
    </w:p>
    <w:p w14:paraId="4768EA0D" w14:textId="77777777" w:rsidR="00006075" w:rsidRPr="00006075" w:rsidRDefault="0000607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7C31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 tijekom studija odabrati 12 ECTS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46FC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2B0C2A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1228D56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38F2AC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669F3A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sectPr w:rsidR="00006075" w:rsidRPr="00006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AD0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C0322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BB5B93"/>
    <w:multiLevelType w:val="hybridMultilevel"/>
    <w:tmpl w:val="3DC07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9BB"/>
    <w:multiLevelType w:val="hybridMultilevel"/>
    <w:tmpl w:val="B05C4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1D40"/>
    <w:multiLevelType w:val="hybridMultilevel"/>
    <w:tmpl w:val="97D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4F04"/>
    <w:multiLevelType w:val="multilevel"/>
    <w:tmpl w:val="356CF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861A76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1539363">
    <w:abstractNumId w:val="3"/>
  </w:num>
  <w:num w:numId="2" w16cid:durableId="1084953973">
    <w:abstractNumId w:val="1"/>
  </w:num>
  <w:num w:numId="3" w16cid:durableId="533470709">
    <w:abstractNumId w:val="6"/>
  </w:num>
  <w:num w:numId="4" w16cid:durableId="769357522">
    <w:abstractNumId w:val="0"/>
  </w:num>
  <w:num w:numId="5" w16cid:durableId="112403248">
    <w:abstractNumId w:val="2"/>
  </w:num>
  <w:num w:numId="6" w16cid:durableId="689987132">
    <w:abstractNumId w:val="5"/>
  </w:num>
  <w:num w:numId="7" w16cid:durableId="160249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77"/>
    <w:rsid w:val="00004EB2"/>
    <w:rsid w:val="00006075"/>
    <w:rsid w:val="000B6906"/>
    <w:rsid w:val="000C3D84"/>
    <w:rsid w:val="000EB520"/>
    <w:rsid w:val="0012374D"/>
    <w:rsid w:val="00123FAD"/>
    <w:rsid w:val="00162E28"/>
    <w:rsid w:val="001B4280"/>
    <w:rsid w:val="001C7A96"/>
    <w:rsid w:val="001D4A68"/>
    <w:rsid w:val="00265555"/>
    <w:rsid w:val="00275227"/>
    <w:rsid w:val="002B2B0E"/>
    <w:rsid w:val="002C4842"/>
    <w:rsid w:val="002D0C50"/>
    <w:rsid w:val="002E589F"/>
    <w:rsid w:val="003114ED"/>
    <w:rsid w:val="00334571"/>
    <w:rsid w:val="00361CAD"/>
    <w:rsid w:val="00371E15"/>
    <w:rsid w:val="00383B73"/>
    <w:rsid w:val="003B5D21"/>
    <w:rsid w:val="003D174E"/>
    <w:rsid w:val="003D2CCC"/>
    <w:rsid w:val="003F0184"/>
    <w:rsid w:val="00450841"/>
    <w:rsid w:val="00456681"/>
    <w:rsid w:val="004B1F7B"/>
    <w:rsid w:val="004E5AF5"/>
    <w:rsid w:val="00501E5C"/>
    <w:rsid w:val="00541A8C"/>
    <w:rsid w:val="005635F5"/>
    <w:rsid w:val="005B4E79"/>
    <w:rsid w:val="005C60A1"/>
    <w:rsid w:val="00611355"/>
    <w:rsid w:val="00614356"/>
    <w:rsid w:val="00656EA7"/>
    <w:rsid w:val="00677994"/>
    <w:rsid w:val="006F1534"/>
    <w:rsid w:val="00747B2A"/>
    <w:rsid w:val="00773B6E"/>
    <w:rsid w:val="007E61AD"/>
    <w:rsid w:val="00821935"/>
    <w:rsid w:val="00880146"/>
    <w:rsid w:val="00890FD0"/>
    <w:rsid w:val="00930D36"/>
    <w:rsid w:val="00950342"/>
    <w:rsid w:val="009A5509"/>
    <w:rsid w:val="009B3A90"/>
    <w:rsid w:val="009C442D"/>
    <w:rsid w:val="009F7489"/>
    <w:rsid w:val="00A01DB0"/>
    <w:rsid w:val="00A21735"/>
    <w:rsid w:val="00A22535"/>
    <w:rsid w:val="00A61739"/>
    <w:rsid w:val="00AA61C0"/>
    <w:rsid w:val="00AF0CE8"/>
    <w:rsid w:val="00B050C5"/>
    <w:rsid w:val="00B13FD5"/>
    <w:rsid w:val="00B46B53"/>
    <w:rsid w:val="00B76DA3"/>
    <w:rsid w:val="00BD4943"/>
    <w:rsid w:val="00C2566D"/>
    <w:rsid w:val="00CB4E0F"/>
    <w:rsid w:val="00DB2434"/>
    <w:rsid w:val="00DB695D"/>
    <w:rsid w:val="00DF3AEB"/>
    <w:rsid w:val="00E1657C"/>
    <w:rsid w:val="00E20450"/>
    <w:rsid w:val="00E25577"/>
    <w:rsid w:val="00E32C92"/>
    <w:rsid w:val="00E350E2"/>
    <w:rsid w:val="00E84A0B"/>
    <w:rsid w:val="00EB2BD3"/>
    <w:rsid w:val="00EF4B9B"/>
    <w:rsid w:val="00F51B66"/>
    <w:rsid w:val="00F67EC9"/>
    <w:rsid w:val="00FA24A2"/>
    <w:rsid w:val="00FA3A81"/>
    <w:rsid w:val="00FE6B04"/>
    <w:rsid w:val="0450A1DB"/>
    <w:rsid w:val="060331E7"/>
    <w:rsid w:val="065D5249"/>
    <w:rsid w:val="07434FB3"/>
    <w:rsid w:val="07FDDB20"/>
    <w:rsid w:val="0A38FA1A"/>
    <w:rsid w:val="0BD563FD"/>
    <w:rsid w:val="0E9E1655"/>
    <w:rsid w:val="0EFBF5E5"/>
    <w:rsid w:val="1025293E"/>
    <w:rsid w:val="10CFB9F4"/>
    <w:rsid w:val="12796EB0"/>
    <w:rsid w:val="138652E0"/>
    <w:rsid w:val="14D5D827"/>
    <w:rsid w:val="168DEA00"/>
    <w:rsid w:val="1754CF85"/>
    <w:rsid w:val="1773CB8B"/>
    <w:rsid w:val="182B3A37"/>
    <w:rsid w:val="1A22702D"/>
    <w:rsid w:val="1AD3DA05"/>
    <w:rsid w:val="1BB350C3"/>
    <w:rsid w:val="1C2C57D8"/>
    <w:rsid w:val="1DEC6A38"/>
    <w:rsid w:val="1EB33DFF"/>
    <w:rsid w:val="2058C7A0"/>
    <w:rsid w:val="20EA0FDB"/>
    <w:rsid w:val="2264147E"/>
    <w:rsid w:val="24183216"/>
    <w:rsid w:val="24E64FA0"/>
    <w:rsid w:val="26E9956E"/>
    <w:rsid w:val="2BD2BFB8"/>
    <w:rsid w:val="2C6EAE70"/>
    <w:rsid w:val="2F037939"/>
    <w:rsid w:val="2F8324F4"/>
    <w:rsid w:val="314F1E61"/>
    <w:rsid w:val="3347335A"/>
    <w:rsid w:val="35A38F70"/>
    <w:rsid w:val="361929A6"/>
    <w:rsid w:val="37E7C8EF"/>
    <w:rsid w:val="38F37CB1"/>
    <w:rsid w:val="3ACD15A1"/>
    <w:rsid w:val="3C1AAE5C"/>
    <w:rsid w:val="3C678DE4"/>
    <w:rsid w:val="3C8C6826"/>
    <w:rsid w:val="3E2BBA34"/>
    <w:rsid w:val="3F97C971"/>
    <w:rsid w:val="3FD2A1DA"/>
    <w:rsid w:val="426C0690"/>
    <w:rsid w:val="43D7008A"/>
    <w:rsid w:val="44214612"/>
    <w:rsid w:val="4616AF49"/>
    <w:rsid w:val="485DBD07"/>
    <w:rsid w:val="4C157416"/>
    <w:rsid w:val="4CAAD3BD"/>
    <w:rsid w:val="4EC5F7ED"/>
    <w:rsid w:val="4ECAEF8C"/>
    <w:rsid w:val="51C9CF03"/>
    <w:rsid w:val="51F1B7A5"/>
    <w:rsid w:val="52AD4040"/>
    <w:rsid w:val="557435E3"/>
    <w:rsid w:val="5675B498"/>
    <w:rsid w:val="56D8FC04"/>
    <w:rsid w:val="573F91EF"/>
    <w:rsid w:val="5740D657"/>
    <w:rsid w:val="57F1A150"/>
    <w:rsid w:val="5E15A0ED"/>
    <w:rsid w:val="5F97B9D1"/>
    <w:rsid w:val="5FB4F82F"/>
    <w:rsid w:val="60020E4B"/>
    <w:rsid w:val="613B1D33"/>
    <w:rsid w:val="61F4CAC5"/>
    <w:rsid w:val="6368763B"/>
    <w:rsid w:val="6791669B"/>
    <w:rsid w:val="6E3C93A6"/>
    <w:rsid w:val="6F4CD99B"/>
    <w:rsid w:val="701846CF"/>
    <w:rsid w:val="716782D2"/>
    <w:rsid w:val="72181194"/>
    <w:rsid w:val="72E4E7B3"/>
    <w:rsid w:val="7670B1BA"/>
    <w:rsid w:val="77253651"/>
    <w:rsid w:val="785F67C0"/>
    <w:rsid w:val="79148EEA"/>
    <w:rsid w:val="7934E51E"/>
    <w:rsid w:val="798FB0D7"/>
    <w:rsid w:val="7A227CBD"/>
    <w:rsid w:val="7A32413C"/>
    <w:rsid w:val="7AE8E1D4"/>
    <w:rsid w:val="7D77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E94"/>
  <w15:chartTrackingRefBased/>
  <w15:docId w15:val="{1D09DE41-A9B3-41C3-8A54-883F025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77"/>
    <w:pPr>
      <w:ind w:left="720"/>
      <w:contextualSpacing/>
    </w:pPr>
  </w:style>
  <w:style w:type="table" w:styleId="TableGrid">
    <w:name w:val="Table Grid"/>
    <w:basedOn w:val="TableNormal"/>
    <w:uiPriority w:val="59"/>
    <w:rsid w:val="001B42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Radoš-Perković</dc:creator>
  <cp:keywords/>
  <dc:description/>
  <cp:lastModifiedBy>Ana Badurina</cp:lastModifiedBy>
  <cp:revision>21</cp:revision>
  <dcterms:created xsi:type="dcterms:W3CDTF">2026-03-17T17:46:00Z</dcterms:created>
  <dcterms:modified xsi:type="dcterms:W3CDTF">2026-06-09T18:13:00Z</dcterms:modified>
</cp:coreProperties>
</file>