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5F" w:rsidRDefault="00F46D59" w:rsidP="0002565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22</w:t>
      </w:r>
      <w:r w:rsidR="0002565F" w:rsidRPr="00A04D02">
        <w:rPr>
          <w:b/>
          <w:sz w:val="28"/>
        </w:rPr>
        <w:t>. Dani Ramira i Zorana Bujasa</w:t>
      </w:r>
    </w:p>
    <w:p w:rsidR="0002565F" w:rsidRDefault="0002565F" w:rsidP="0002565F">
      <w:pPr>
        <w:spacing w:after="0"/>
        <w:jc w:val="center"/>
        <w:rPr>
          <w:sz w:val="24"/>
        </w:rPr>
      </w:pPr>
      <w:r>
        <w:rPr>
          <w:sz w:val="24"/>
        </w:rPr>
        <w:t>m</w:t>
      </w:r>
      <w:r w:rsidRPr="00A04D02">
        <w:rPr>
          <w:sz w:val="24"/>
        </w:rPr>
        <w:t>eđunarodni znanstveno-stručni skup</w:t>
      </w:r>
    </w:p>
    <w:p w:rsidR="0002565F" w:rsidRDefault="00F46D59" w:rsidP="0002565F">
      <w:pPr>
        <w:spacing w:after="0"/>
        <w:jc w:val="center"/>
        <w:rPr>
          <w:sz w:val="24"/>
        </w:rPr>
      </w:pPr>
      <w:r>
        <w:rPr>
          <w:sz w:val="24"/>
        </w:rPr>
        <w:t>16</w:t>
      </w:r>
      <w:r w:rsidR="0002565F">
        <w:rPr>
          <w:sz w:val="24"/>
        </w:rPr>
        <w:t>. – 1</w:t>
      </w:r>
      <w:r>
        <w:rPr>
          <w:sz w:val="24"/>
        </w:rPr>
        <w:t>8</w:t>
      </w:r>
      <w:r w:rsidR="0002565F">
        <w:rPr>
          <w:sz w:val="24"/>
        </w:rPr>
        <w:t>. travnja 201</w:t>
      </w:r>
      <w:r>
        <w:rPr>
          <w:sz w:val="24"/>
        </w:rPr>
        <w:t>5</w:t>
      </w:r>
      <w:r w:rsidR="0002565F">
        <w:rPr>
          <w:sz w:val="24"/>
        </w:rPr>
        <w:t xml:space="preserve">. </w:t>
      </w:r>
    </w:p>
    <w:p w:rsidR="0002565F" w:rsidRPr="00A04D02" w:rsidRDefault="0002565F" w:rsidP="0002565F">
      <w:pPr>
        <w:spacing w:after="0"/>
        <w:jc w:val="center"/>
        <w:rPr>
          <w:sz w:val="24"/>
        </w:rPr>
      </w:pPr>
    </w:p>
    <w:p w:rsidR="0002565F" w:rsidRPr="00FC058C" w:rsidRDefault="0002565F" w:rsidP="0002565F">
      <w:pPr>
        <w:autoSpaceDE w:val="0"/>
        <w:autoSpaceDN w:val="0"/>
        <w:adjustRightInd w:val="0"/>
        <w:spacing w:line="300" w:lineRule="atLeast"/>
        <w:jc w:val="both"/>
        <w:rPr>
          <w:rFonts w:eastAsia="MinionPro-Regular"/>
          <w:color w:val="FF0000"/>
        </w:rPr>
      </w:pPr>
      <w:r>
        <w:rPr>
          <w:sz w:val="24"/>
          <w:szCs w:val="24"/>
        </w:rPr>
        <w:tab/>
      </w:r>
      <w:r w:rsidRPr="00D8165C">
        <w:rPr>
          <w:sz w:val="24"/>
          <w:szCs w:val="24"/>
        </w:rPr>
        <w:t xml:space="preserve">Dani Ramira i Zorana Bujasa održavaju se na dvogodišnjoj razini, od </w:t>
      </w:r>
      <w:r w:rsidRPr="00D8165C">
        <w:rPr>
          <w:color w:val="000000"/>
          <w:sz w:val="24"/>
          <w:szCs w:val="24"/>
        </w:rPr>
        <w:t>1970. godine</w:t>
      </w:r>
      <w:r w:rsidRPr="00D8165C">
        <w:rPr>
          <w:sz w:val="24"/>
          <w:szCs w:val="24"/>
        </w:rPr>
        <w:t xml:space="preserve">, u organizaciji Odsjeka za psihologiju Filozofskog fakulteta Sveučilišta u Zagrebu i </w:t>
      </w:r>
      <w:r>
        <w:rPr>
          <w:sz w:val="24"/>
          <w:szCs w:val="24"/>
        </w:rPr>
        <w:t xml:space="preserve">s više od 40 godina </w:t>
      </w:r>
      <w:r w:rsidRPr="00D8165C">
        <w:rPr>
          <w:sz w:val="24"/>
          <w:szCs w:val="24"/>
        </w:rPr>
        <w:t xml:space="preserve">predstavljaju najstariji znanstveni skup ovog područja. </w:t>
      </w:r>
      <w:r w:rsidRPr="00D8165C">
        <w:rPr>
          <w:rFonts w:cs="Arial"/>
          <w:sz w:val="24"/>
          <w:szCs w:val="24"/>
        </w:rPr>
        <w:t>Program skupa obuhvaća izlaganje empirijskih i teorijskih radova iz svih područja psihologije, a o</w:t>
      </w:r>
      <w:r>
        <w:rPr>
          <w:sz w:val="24"/>
          <w:szCs w:val="24"/>
        </w:rPr>
        <w:t xml:space="preserve">ve </w:t>
      </w:r>
      <w:r w:rsidRPr="00D8165C">
        <w:rPr>
          <w:sz w:val="24"/>
          <w:szCs w:val="24"/>
        </w:rPr>
        <w:t xml:space="preserve">godine očekujemo </w:t>
      </w:r>
      <w:r w:rsidR="00F46D59">
        <w:rPr>
          <w:sz w:val="24"/>
          <w:szCs w:val="24"/>
        </w:rPr>
        <w:t>rekordnih 5</w:t>
      </w:r>
      <w:r w:rsidRPr="00D8165C">
        <w:rPr>
          <w:sz w:val="24"/>
          <w:szCs w:val="24"/>
        </w:rPr>
        <w:t xml:space="preserve">00 sudionika od čega je </w:t>
      </w:r>
      <w:r w:rsidR="00F46D59">
        <w:rPr>
          <w:sz w:val="24"/>
          <w:szCs w:val="24"/>
        </w:rPr>
        <w:t>dio</w:t>
      </w:r>
      <w:r w:rsidRPr="00D8165C">
        <w:rPr>
          <w:sz w:val="24"/>
          <w:szCs w:val="24"/>
        </w:rPr>
        <w:t xml:space="preserve"> izvan granica Republika Hrvatske - iz </w:t>
      </w:r>
      <w:r>
        <w:rPr>
          <w:sz w:val="24"/>
          <w:szCs w:val="24"/>
        </w:rPr>
        <w:t xml:space="preserve">Sjedinjenih Američkih Država, </w:t>
      </w:r>
      <w:r w:rsidR="00F46D59">
        <w:rPr>
          <w:sz w:val="24"/>
          <w:szCs w:val="24"/>
        </w:rPr>
        <w:t xml:space="preserve">Španjolske, </w:t>
      </w:r>
      <w:r w:rsidRPr="00D8165C">
        <w:rPr>
          <w:sz w:val="24"/>
          <w:szCs w:val="24"/>
        </w:rPr>
        <w:t>Njemačke, Italije, Republike Srbije, Slovenije, Bosne i Hercegovine i Makedonije.</w:t>
      </w:r>
      <w:r>
        <w:rPr>
          <w:sz w:val="24"/>
          <w:szCs w:val="24"/>
        </w:rPr>
        <w:t xml:space="preserve"> </w:t>
      </w:r>
    </w:p>
    <w:p w:rsidR="0002565F" w:rsidRDefault="0002565F" w:rsidP="0002565F">
      <w:pPr>
        <w:pStyle w:val="HTMLPreformatted"/>
        <w:spacing w:before="200"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D8165C">
        <w:rPr>
          <w:rFonts w:ascii="Calibri" w:hAnsi="Calibri"/>
          <w:sz w:val="24"/>
          <w:szCs w:val="24"/>
        </w:rPr>
        <w:t xml:space="preserve">Ovogodišnji program skupa obuhvaća </w:t>
      </w:r>
      <w:r w:rsidR="00F46D59">
        <w:rPr>
          <w:rFonts w:ascii="Calibri" w:hAnsi="Calibri"/>
          <w:sz w:val="24"/>
          <w:szCs w:val="24"/>
        </w:rPr>
        <w:t>oko 140</w:t>
      </w:r>
      <w:r>
        <w:rPr>
          <w:rFonts w:ascii="Calibri" w:hAnsi="Calibri"/>
          <w:sz w:val="24"/>
          <w:szCs w:val="24"/>
        </w:rPr>
        <w:t xml:space="preserve"> usmenih </w:t>
      </w:r>
      <w:r w:rsidRPr="00D8165C">
        <w:rPr>
          <w:rFonts w:ascii="Calibri" w:hAnsi="Calibri"/>
          <w:sz w:val="24"/>
          <w:szCs w:val="24"/>
        </w:rPr>
        <w:t xml:space="preserve">izlaganja, </w:t>
      </w:r>
      <w:r w:rsidR="00F46D59">
        <w:rPr>
          <w:rFonts w:ascii="Calibri" w:hAnsi="Calibri"/>
          <w:sz w:val="24"/>
          <w:szCs w:val="24"/>
        </w:rPr>
        <w:t>7</w:t>
      </w:r>
      <w:r w:rsidRPr="00D8165C">
        <w:rPr>
          <w:rFonts w:ascii="Calibri" w:hAnsi="Calibri"/>
          <w:sz w:val="24"/>
          <w:szCs w:val="24"/>
        </w:rPr>
        <w:t xml:space="preserve"> simpozija</w:t>
      </w:r>
      <w:r>
        <w:rPr>
          <w:rFonts w:ascii="Calibri" w:hAnsi="Calibri"/>
          <w:sz w:val="24"/>
          <w:szCs w:val="24"/>
        </w:rPr>
        <w:t xml:space="preserve"> s </w:t>
      </w:r>
      <w:r w:rsidR="00F46D59">
        <w:rPr>
          <w:rFonts w:ascii="Calibri" w:hAnsi="Calibri"/>
          <w:sz w:val="24"/>
          <w:szCs w:val="24"/>
        </w:rPr>
        <w:t>oko 30-ak</w:t>
      </w:r>
      <w:r w:rsidRPr="00D8165C">
        <w:rPr>
          <w:rFonts w:ascii="Calibri" w:hAnsi="Calibri"/>
          <w:sz w:val="24"/>
          <w:szCs w:val="24"/>
        </w:rPr>
        <w:t xml:space="preserve"> izlaganja</w:t>
      </w:r>
      <w:r>
        <w:rPr>
          <w:rFonts w:ascii="Calibri" w:hAnsi="Calibri"/>
          <w:sz w:val="24"/>
          <w:szCs w:val="24"/>
        </w:rPr>
        <w:t xml:space="preserve">, </w:t>
      </w:r>
      <w:r w:rsidR="00F46D59">
        <w:rPr>
          <w:rFonts w:ascii="Calibri" w:hAnsi="Calibri"/>
          <w:sz w:val="24"/>
          <w:szCs w:val="24"/>
        </w:rPr>
        <w:t xml:space="preserve">više od </w:t>
      </w:r>
      <w:r>
        <w:rPr>
          <w:rFonts w:ascii="Calibri" w:hAnsi="Calibri"/>
          <w:sz w:val="24"/>
          <w:szCs w:val="24"/>
        </w:rPr>
        <w:t>50</w:t>
      </w:r>
      <w:r w:rsidRPr="00D8165C">
        <w:rPr>
          <w:rFonts w:ascii="Calibri" w:hAnsi="Calibri"/>
          <w:sz w:val="24"/>
          <w:szCs w:val="24"/>
        </w:rPr>
        <w:t xml:space="preserve"> poster izlaganja te </w:t>
      </w:r>
      <w:r w:rsidR="00F46D59">
        <w:rPr>
          <w:rFonts w:ascii="Calibri" w:hAnsi="Calibri"/>
          <w:sz w:val="24"/>
          <w:szCs w:val="24"/>
        </w:rPr>
        <w:t>2</w:t>
      </w:r>
      <w:r w:rsidRPr="00D8165C">
        <w:rPr>
          <w:rFonts w:ascii="Calibri" w:hAnsi="Calibri"/>
          <w:sz w:val="24"/>
          <w:szCs w:val="24"/>
        </w:rPr>
        <w:t xml:space="preserve"> okrugl</w:t>
      </w:r>
      <w:r w:rsidR="00F46D59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stol</w:t>
      </w:r>
      <w:r w:rsidR="00155C84">
        <w:rPr>
          <w:rFonts w:ascii="Calibri" w:hAnsi="Calibri"/>
          <w:sz w:val="24"/>
          <w:szCs w:val="24"/>
        </w:rPr>
        <w:t>a</w:t>
      </w:r>
      <w:r w:rsidRPr="00D8165C">
        <w:rPr>
          <w:rFonts w:ascii="Calibri" w:hAnsi="Calibri"/>
          <w:sz w:val="24"/>
          <w:szCs w:val="24"/>
        </w:rPr>
        <w:t xml:space="preserve"> – ukupno </w:t>
      </w:r>
      <w:r>
        <w:rPr>
          <w:rFonts w:ascii="Calibri" w:hAnsi="Calibri"/>
          <w:sz w:val="24"/>
          <w:szCs w:val="24"/>
        </w:rPr>
        <w:t>preko 2</w:t>
      </w:r>
      <w:r w:rsidR="00F46D59">
        <w:rPr>
          <w:rFonts w:ascii="Calibri" w:hAnsi="Calibri"/>
          <w:sz w:val="24"/>
          <w:szCs w:val="24"/>
        </w:rPr>
        <w:t>00</w:t>
      </w:r>
      <w:r w:rsidRPr="00D8165C">
        <w:rPr>
          <w:rFonts w:ascii="Calibri" w:hAnsi="Calibri"/>
          <w:sz w:val="24"/>
          <w:szCs w:val="24"/>
        </w:rPr>
        <w:t xml:space="preserve"> priopćenja. </w:t>
      </w:r>
      <w:r>
        <w:rPr>
          <w:rFonts w:ascii="Calibri" w:hAnsi="Calibri"/>
          <w:sz w:val="24"/>
          <w:szCs w:val="24"/>
        </w:rPr>
        <w:t xml:space="preserve">Tijekom tri dana skupa, sudionici će imati prilike čuti najnovije spoznaje iz područja </w:t>
      </w:r>
      <w:r w:rsidRPr="00CD5E83">
        <w:rPr>
          <w:rFonts w:ascii="Calibri" w:hAnsi="Calibri"/>
          <w:b/>
          <w:sz w:val="24"/>
          <w:szCs w:val="24"/>
        </w:rPr>
        <w:t>percepcije i kognitivne psihologije, ličnosti, grupnih i intimnih odnosa, školske, kliničke, zdravstvene i organizacijske psihologije</w:t>
      </w:r>
      <w:r>
        <w:rPr>
          <w:rFonts w:ascii="Calibri" w:hAnsi="Calibri"/>
          <w:sz w:val="24"/>
          <w:szCs w:val="24"/>
        </w:rPr>
        <w:t xml:space="preserve">. Dio programa posvećen je i predstavljanju </w:t>
      </w:r>
      <w:r w:rsidRPr="00CD5E83">
        <w:rPr>
          <w:rFonts w:ascii="Calibri" w:hAnsi="Calibri"/>
          <w:b/>
          <w:sz w:val="24"/>
          <w:szCs w:val="24"/>
        </w:rPr>
        <w:t>validacija novih psiholoških mjernih instrumenata</w:t>
      </w:r>
      <w:r>
        <w:rPr>
          <w:rFonts w:ascii="Calibri" w:hAnsi="Calibri"/>
          <w:sz w:val="24"/>
          <w:szCs w:val="24"/>
        </w:rPr>
        <w:t xml:space="preserve">. </w:t>
      </w:r>
    </w:p>
    <w:p w:rsidR="0002565F" w:rsidRPr="00CD5E83" w:rsidRDefault="0002565F" w:rsidP="0002565F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4"/>
          <w:szCs w:val="24"/>
        </w:rPr>
      </w:pPr>
      <w:r w:rsidRPr="00CD5E83">
        <w:rPr>
          <w:rFonts w:eastAsia="MinionPro-Regular"/>
          <w:sz w:val="24"/>
          <w:szCs w:val="24"/>
        </w:rPr>
        <w:t xml:space="preserve">Uz </w:t>
      </w:r>
      <w:r w:rsidR="002C150E">
        <w:rPr>
          <w:rFonts w:eastAsia="MinionPro-Regular"/>
          <w:sz w:val="24"/>
          <w:szCs w:val="24"/>
        </w:rPr>
        <w:t>tradicionalni, sedmi</w:t>
      </w:r>
      <w:r w:rsidRPr="00CD5E83">
        <w:rPr>
          <w:rFonts w:eastAsia="MinionPro-Regular"/>
          <w:sz w:val="24"/>
          <w:szCs w:val="24"/>
        </w:rPr>
        <w:t xml:space="preserve"> po redu</w:t>
      </w:r>
      <w:r w:rsidR="002C150E">
        <w:rPr>
          <w:rFonts w:eastAsia="MinionPro-Regular"/>
          <w:sz w:val="24"/>
          <w:szCs w:val="24"/>
        </w:rPr>
        <w:t>,</w:t>
      </w:r>
      <w:r w:rsidRPr="00CD5E83">
        <w:rPr>
          <w:rFonts w:eastAsia="MinionPro-Regular"/>
          <w:sz w:val="24"/>
          <w:szCs w:val="24"/>
        </w:rPr>
        <w:t xml:space="preserve"> </w:t>
      </w:r>
      <w:r w:rsidR="002C150E">
        <w:rPr>
          <w:rFonts w:eastAsia="MinionPro-Regular"/>
          <w:sz w:val="24"/>
          <w:szCs w:val="24"/>
        </w:rPr>
        <w:t xml:space="preserve">međunarodni </w:t>
      </w:r>
      <w:r w:rsidRPr="00CD5E83">
        <w:rPr>
          <w:rFonts w:eastAsia="MinionPro-Regular"/>
          <w:sz w:val="24"/>
          <w:szCs w:val="24"/>
        </w:rPr>
        <w:t xml:space="preserve">simpozij iz </w:t>
      </w:r>
      <w:r w:rsidRPr="00CD5E83">
        <w:rPr>
          <w:rFonts w:eastAsia="MinionPro-Regular"/>
          <w:b/>
          <w:sz w:val="24"/>
          <w:szCs w:val="24"/>
        </w:rPr>
        <w:t>psihometrije</w:t>
      </w:r>
      <w:r w:rsidRPr="00CD5E83">
        <w:rPr>
          <w:rFonts w:eastAsia="MinionPro-Regular"/>
          <w:sz w:val="24"/>
          <w:szCs w:val="24"/>
        </w:rPr>
        <w:t>, koji je organiziran u spomen i na čast profesoru Aliji Kulenoviću, bit će održan</w:t>
      </w:r>
      <w:r w:rsidR="002C150E">
        <w:rPr>
          <w:rFonts w:eastAsia="MinionPro-Regular"/>
          <w:sz w:val="24"/>
          <w:szCs w:val="24"/>
        </w:rPr>
        <w:t xml:space="preserve">o još pet simpozija koji će se baviti temama </w:t>
      </w:r>
      <w:r w:rsidR="002C150E" w:rsidRPr="002C150E">
        <w:rPr>
          <w:rFonts w:eastAsia="MinionPro-Regular"/>
          <w:b/>
          <w:sz w:val="24"/>
          <w:szCs w:val="24"/>
        </w:rPr>
        <w:t xml:space="preserve">međugrupnog oprosta kao izazova poslijeratnog društvenog oporavka; psihološkim čimbenicima i sportskom izvrsnosti; rizičnim i zaštitnim čimbenicama stresnih iskustava; organizacijskim </w:t>
      </w:r>
      <w:r w:rsidR="002C150E">
        <w:rPr>
          <w:rFonts w:eastAsia="MinionPro-Regular"/>
          <w:b/>
          <w:sz w:val="24"/>
          <w:szCs w:val="24"/>
        </w:rPr>
        <w:t xml:space="preserve">determinantama radne dobrobiti, te </w:t>
      </w:r>
      <w:r w:rsidR="002C150E" w:rsidRPr="002C150E">
        <w:rPr>
          <w:rFonts w:eastAsia="MinionPro-Regular"/>
          <w:b/>
          <w:sz w:val="24"/>
          <w:szCs w:val="24"/>
        </w:rPr>
        <w:t>problematizacijom koncepta izvrsnosti u školi i njegovog utjecaja na dobrobit učenika</w:t>
      </w:r>
      <w:r w:rsidR="002C150E">
        <w:rPr>
          <w:rFonts w:eastAsia="MinionPro-Regular"/>
          <w:sz w:val="24"/>
          <w:szCs w:val="24"/>
        </w:rPr>
        <w:t xml:space="preserve">. Uz to biti će predstavljeni </w:t>
      </w:r>
      <w:r w:rsidR="002C150E" w:rsidRPr="002C150E">
        <w:rPr>
          <w:rFonts w:eastAsia="MinionPro-Regular"/>
          <w:b/>
          <w:sz w:val="24"/>
          <w:szCs w:val="24"/>
        </w:rPr>
        <w:t xml:space="preserve">istraživački projekti financirani od strane Nacionalne zaklade za znanost </w:t>
      </w:r>
      <w:r w:rsidR="002C150E" w:rsidRPr="002C150E">
        <w:rPr>
          <w:rFonts w:eastAsia="MinionPro-Regular"/>
          <w:i/>
          <w:sz w:val="24"/>
          <w:szCs w:val="24"/>
        </w:rPr>
        <w:t>(„Implicitna ličnost i radno ponašanje“; „Profesionalni razvoj u adolescenciji: razvoj modela tranzicije karijere adolescenata“; „Učiteljske emocije i strategije emocionalne regulacije: osobni i kontekstualni antecedenti i efekti na motivaciju, psihološku dobrobit i odnose s učenicima“ i „Metakognicija kod kategorijalnog učenja, mišljenja i razumijevanja“</w:t>
      </w:r>
      <w:r w:rsidR="002C150E">
        <w:rPr>
          <w:rFonts w:eastAsia="MinionPro-Regular"/>
          <w:sz w:val="24"/>
          <w:szCs w:val="24"/>
        </w:rPr>
        <w:t>).  Na okruglim stolovima</w:t>
      </w:r>
      <w:r w:rsidRPr="00CD5E83">
        <w:rPr>
          <w:rFonts w:eastAsia="MinionPro-Regular"/>
          <w:sz w:val="24"/>
          <w:szCs w:val="24"/>
        </w:rPr>
        <w:t xml:space="preserve"> bit će prilike za raspravu </w:t>
      </w:r>
      <w:r w:rsidR="002C150E">
        <w:rPr>
          <w:rFonts w:eastAsia="MinionPro-Regular"/>
          <w:sz w:val="24"/>
          <w:szCs w:val="24"/>
        </w:rPr>
        <w:t xml:space="preserve">o </w:t>
      </w:r>
      <w:r w:rsidR="002C150E" w:rsidRPr="002C150E">
        <w:rPr>
          <w:rFonts w:eastAsia="MinionPro-Regular"/>
          <w:b/>
          <w:sz w:val="24"/>
          <w:szCs w:val="24"/>
        </w:rPr>
        <w:t>položaju psihologije u hrvatskim časopisima</w:t>
      </w:r>
      <w:r w:rsidR="002C150E">
        <w:rPr>
          <w:rFonts w:eastAsia="MinionPro-Regular"/>
          <w:sz w:val="24"/>
          <w:szCs w:val="24"/>
        </w:rPr>
        <w:t xml:space="preserve">, te za raspravu o </w:t>
      </w:r>
      <w:r w:rsidR="002C150E" w:rsidRPr="002C150E">
        <w:rPr>
          <w:rFonts w:eastAsia="MinionPro-Regular"/>
          <w:b/>
          <w:sz w:val="24"/>
          <w:szCs w:val="24"/>
        </w:rPr>
        <w:t>važnosti intrinzične motivacije kod vrhunskih sportaša u vrijeme kada je sport postao showbussines.</w:t>
      </w:r>
      <w:r w:rsidR="002C150E">
        <w:rPr>
          <w:rFonts w:eastAsia="MinionPro-Regular"/>
          <w:sz w:val="24"/>
          <w:szCs w:val="24"/>
        </w:rPr>
        <w:t xml:space="preserve"> </w:t>
      </w:r>
    </w:p>
    <w:p w:rsidR="003D4B6A" w:rsidRDefault="0002565F" w:rsidP="002C150E">
      <w:pPr>
        <w:pStyle w:val="NormalWeb"/>
        <w:spacing w:before="200" w:beforeAutospacing="0" w:after="200" w:afterAutospacing="0" w:line="276" w:lineRule="auto"/>
        <w:jc w:val="both"/>
      </w:pPr>
      <w:r w:rsidRPr="008644FB">
        <w:rPr>
          <w:rFonts w:ascii="Calibri" w:hAnsi="Calibri"/>
        </w:rPr>
        <w:tab/>
        <w:t xml:space="preserve">Međunarodni pozvani plenarni predavači će biti </w:t>
      </w:r>
      <w:r w:rsidR="002C150E" w:rsidRPr="00155C84">
        <w:rPr>
          <w:rFonts w:ascii="Calibri" w:hAnsi="Calibri"/>
          <w:b/>
        </w:rPr>
        <w:t>prof. dr. sc. Martin Kleinmann</w:t>
      </w:r>
      <w:r w:rsidR="002C150E" w:rsidRPr="002C150E">
        <w:rPr>
          <w:rFonts w:ascii="Calibri" w:hAnsi="Calibri"/>
        </w:rPr>
        <w:t xml:space="preserve"> Sveučilište u Zürichu, Švicarska, jedno je od najznačajnijih imena u području organizacijske psihologije čiji interesi obuhvaćaju teme konstruktne valjanosti instrumenata korištenih u selekciji osoblja, procjenu radnog učinka u različitim kontekstima, samoprezentaciju te upr</w:t>
      </w:r>
      <w:r w:rsidR="002C150E">
        <w:rPr>
          <w:rFonts w:ascii="Calibri" w:hAnsi="Calibri"/>
        </w:rPr>
        <w:t xml:space="preserve">avljanje vremenom i </w:t>
      </w:r>
      <w:r w:rsidR="002C150E" w:rsidRPr="00155C84">
        <w:rPr>
          <w:rFonts w:ascii="Calibri" w:hAnsi="Calibri"/>
          <w:b/>
        </w:rPr>
        <w:t>prof. dr. sc. Valentin Bucik</w:t>
      </w:r>
      <w:r w:rsidR="002C150E" w:rsidRPr="002C150E">
        <w:rPr>
          <w:rFonts w:ascii="Calibri" w:hAnsi="Calibri"/>
        </w:rPr>
        <w:t xml:space="preserve"> sa Sveučilišta u Ljubljani, Slovenija, vodeći stručnjak u području istraživanja darovitosti i kreativnosti koji se u svom istraživačkom radu usmjerava na odnos darovitosti i kreativnosti te njihovu ulogu u razvoju, obrazovanju i akadems</w:t>
      </w:r>
      <w:r w:rsidR="002C150E">
        <w:rPr>
          <w:rFonts w:ascii="Calibri" w:hAnsi="Calibri"/>
        </w:rPr>
        <w:t xml:space="preserve">kom uspjehu kod djece i mladih. Domaći plenarni predavač, </w:t>
      </w:r>
      <w:r w:rsidR="002C150E" w:rsidRPr="00155C84">
        <w:rPr>
          <w:rFonts w:ascii="Calibri" w:hAnsi="Calibri"/>
          <w:b/>
        </w:rPr>
        <w:t>prof. dr. sc. Dean Ajduković</w:t>
      </w:r>
      <w:r w:rsidR="002C150E">
        <w:rPr>
          <w:rFonts w:ascii="Calibri" w:hAnsi="Calibri"/>
        </w:rPr>
        <w:t xml:space="preserve">, dolazi s Odsjeka za psihologiju, Filozofskog fakulteta Sveučilišta u Zagrebu </w:t>
      </w:r>
      <w:r w:rsidR="003D4B6A">
        <w:rPr>
          <w:rFonts w:ascii="Calibri" w:hAnsi="Calibri"/>
        </w:rPr>
        <w:t xml:space="preserve">kao </w:t>
      </w:r>
      <w:r w:rsidR="002C150E" w:rsidRPr="002C150E">
        <w:rPr>
          <w:rFonts w:ascii="Calibri" w:hAnsi="Calibri"/>
        </w:rPr>
        <w:t xml:space="preserve">svjetski istaknuto ime u području socijalne psihologije čiji se istraživački fokus proteže od proučavanja međugrupnih odnosa u etnički podijeljenim zajednicama, socijalne </w:t>
      </w:r>
      <w:r w:rsidR="002C150E" w:rsidRPr="002C150E">
        <w:rPr>
          <w:rFonts w:ascii="Calibri" w:hAnsi="Calibri"/>
        </w:rPr>
        <w:lastRenderedPageBreak/>
        <w:t>rekonstrukcije zajednica sve do prevencije nasilja u adolescentskim vezama, razvoja i evaluacija psihosocijalnih intervencija te psihosocijalnih posljedica nakon proživljenih katastrofa.</w:t>
      </w:r>
    </w:p>
    <w:p w:rsidR="0002565F" w:rsidRPr="003D4B6A" w:rsidRDefault="0002565F" w:rsidP="003D4B6A">
      <w:pPr>
        <w:pStyle w:val="NormalWeb"/>
        <w:spacing w:before="200" w:beforeAutospacing="0" w:after="200" w:afterAutospacing="0" w:line="276" w:lineRule="auto"/>
        <w:ind w:firstLine="708"/>
        <w:jc w:val="both"/>
        <w:rPr>
          <w:rFonts w:asciiTheme="minorHAnsi" w:hAnsiTheme="minorHAnsi" w:cs="Arial"/>
        </w:rPr>
      </w:pPr>
      <w:r w:rsidRPr="003D4B6A">
        <w:rPr>
          <w:rFonts w:asciiTheme="minorHAnsi" w:hAnsiTheme="minorHAnsi" w:cs="Arial"/>
        </w:rPr>
        <w:t>Ovaj međunarodni znanstveno-stručni psihologijski skup ima 40-godišnju tradiciju i poznat je po visokoj razini empirijskih i teorijskih radova iz svih područja fundamentalne i primijenjene psihologije. To je tradicionalno mjesto okupljanja psihologa i stručnjaka srodnih struka iz zemlje i inozemstva koji izlažu svoja najnovija istraživanja, razmjenjuju spoznaje, raspravljaju, stvaraju nove i obnavljaju stare kontakte, te dogovaraju suradnju.</w:t>
      </w:r>
    </w:p>
    <w:p w:rsidR="0002565F" w:rsidRPr="0038141B" w:rsidRDefault="0002565F" w:rsidP="0002565F">
      <w:pPr>
        <w:ind w:firstLine="720"/>
        <w:jc w:val="both"/>
        <w:rPr>
          <w:rFonts w:cs="Arial"/>
          <w:sz w:val="24"/>
          <w:szCs w:val="24"/>
        </w:rPr>
      </w:pPr>
      <w:r w:rsidRPr="0038141B">
        <w:rPr>
          <w:sz w:val="24"/>
          <w:szCs w:val="24"/>
        </w:rPr>
        <w:t xml:space="preserve">Odsjek za psihologjiu Filozofskog fakulteta u Zagrebu, od svog osnutka 1929. godine, promovira visoke kriterije izvrsnosti znanstvenog, nastavnog i stručnog djelovanja te svake generacije formira stotinjak novih stručnjaka iz svih područja psihologije. </w:t>
      </w:r>
      <w:r w:rsidRPr="0038141B">
        <w:rPr>
          <w:rFonts w:cs="Arial"/>
          <w:sz w:val="24"/>
          <w:szCs w:val="24"/>
        </w:rPr>
        <w:t>Odsjek za psihologiju sastavnica je Filozofskog fakulteta Sveučilišta u Zagrebu. Sastoji se od 9 katedri, od kojih šest pokriva tzv. temeljna područja psihologije (Katedre za biološku, eksperimentalnu, opću, razvojnu i socijalnu psihologiju te Katedra za psihometriju); dok tri katedre pokrivaju primijenjena psihologijska područja (Katedre za kliničku</w:t>
      </w:r>
      <w:r>
        <w:rPr>
          <w:rFonts w:cs="Arial"/>
          <w:sz w:val="24"/>
          <w:szCs w:val="24"/>
        </w:rPr>
        <w:t xml:space="preserve"> psihologiju, za </w:t>
      </w:r>
      <w:r w:rsidRPr="0038141B">
        <w:rPr>
          <w:rFonts w:cs="Arial"/>
          <w:sz w:val="24"/>
          <w:szCs w:val="24"/>
        </w:rPr>
        <w:t>školsku psihologiju te</w:t>
      </w:r>
      <w:r>
        <w:rPr>
          <w:rFonts w:cs="Arial"/>
          <w:sz w:val="24"/>
          <w:szCs w:val="24"/>
        </w:rPr>
        <w:t xml:space="preserve"> za</w:t>
      </w:r>
      <w:r w:rsidRPr="0038141B">
        <w:rPr>
          <w:rFonts w:cs="Arial"/>
          <w:sz w:val="24"/>
          <w:szCs w:val="24"/>
        </w:rPr>
        <w:t xml:space="preserve"> psihologiju rada). U okviru Odsjeka</w:t>
      </w:r>
      <w:r>
        <w:rPr>
          <w:rFonts w:cs="Arial"/>
          <w:sz w:val="24"/>
          <w:szCs w:val="24"/>
        </w:rPr>
        <w:t xml:space="preserve"> djeluju</w:t>
      </w:r>
      <w:r w:rsidRPr="0038141B">
        <w:rPr>
          <w:rFonts w:cs="Arial"/>
          <w:sz w:val="24"/>
          <w:szCs w:val="24"/>
        </w:rPr>
        <w:t xml:space="preserve"> i Centar za </w:t>
      </w:r>
      <w:r>
        <w:rPr>
          <w:rFonts w:cs="Arial"/>
          <w:sz w:val="24"/>
          <w:szCs w:val="24"/>
        </w:rPr>
        <w:t xml:space="preserve">primjenjenu psihologiju </w:t>
      </w:r>
      <w:r w:rsidRPr="0038141B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CPP</w:t>
      </w:r>
      <w:r w:rsidRPr="0038141B">
        <w:rPr>
          <w:rFonts w:cs="Arial"/>
          <w:sz w:val="24"/>
          <w:szCs w:val="24"/>
        </w:rPr>
        <w:t xml:space="preserve">) te </w:t>
      </w:r>
      <w:r>
        <w:rPr>
          <w:rFonts w:cs="Arial"/>
          <w:sz w:val="24"/>
          <w:szCs w:val="24"/>
        </w:rPr>
        <w:t>Psihološko s</w:t>
      </w:r>
      <w:r w:rsidRPr="0038141B">
        <w:rPr>
          <w:rFonts w:cs="Arial"/>
          <w:sz w:val="24"/>
          <w:szCs w:val="24"/>
        </w:rPr>
        <w:t>avjetovalište za studente</w:t>
      </w:r>
      <w:r>
        <w:rPr>
          <w:rFonts w:cs="Arial"/>
          <w:sz w:val="24"/>
          <w:szCs w:val="24"/>
        </w:rPr>
        <w:t>.</w:t>
      </w:r>
      <w:r w:rsidRPr="0038141B">
        <w:rPr>
          <w:rFonts w:cs="Arial"/>
          <w:sz w:val="24"/>
          <w:szCs w:val="24"/>
        </w:rPr>
        <w:t xml:space="preserve"> </w:t>
      </w:r>
    </w:p>
    <w:p w:rsidR="0002565F" w:rsidRDefault="0002565F" w:rsidP="0002565F">
      <w:pPr>
        <w:spacing w:before="20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7058F4">
        <w:rPr>
          <w:sz w:val="24"/>
        </w:rPr>
        <w:t>Pripremu i odr</w:t>
      </w:r>
      <w:r w:rsidRPr="007058F4">
        <w:rPr>
          <w:rFonts w:hint="eastAsia"/>
          <w:sz w:val="24"/>
        </w:rPr>
        <w:t>ž</w:t>
      </w:r>
      <w:r w:rsidRPr="007058F4">
        <w:rPr>
          <w:sz w:val="24"/>
        </w:rPr>
        <w:t xml:space="preserve">avanje </w:t>
      </w:r>
      <w:r w:rsidR="003D4B6A">
        <w:rPr>
          <w:sz w:val="24"/>
        </w:rPr>
        <w:t>22</w:t>
      </w:r>
      <w:r>
        <w:rPr>
          <w:sz w:val="24"/>
        </w:rPr>
        <w:t>. Dana Ramira i Zorana Bujasa</w:t>
      </w:r>
      <w:r w:rsidRPr="007058F4">
        <w:rPr>
          <w:sz w:val="24"/>
        </w:rPr>
        <w:t xml:space="preserve"> omogu</w:t>
      </w:r>
      <w:r w:rsidRPr="007058F4">
        <w:rPr>
          <w:rFonts w:hint="eastAsia"/>
          <w:sz w:val="24"/>
        </w:rPr>
        <w:t>ć</w:t>
      </w:r>
      <w:r w:rsidRPr="007058F4">
        <w:rPr>
          <w:sz w:val="24"/>
        </w:rPr>
        <w:t>ili su brojni sponzori i donatori. Svojim donacijama odr</w:t>
      </w:r>
      <w:r w:rsidRPr="007058F4">
        <w:rPr>
          <w:rFonts w:hint="eastAsia"/>
          <w:sz w:val="24"/>
        </w:rPr>
        <w:t>ž</w:t>
      </w:r>
      <w:r w:rsidR="00155C84">
        <w:rPr>
          <w:sz w:val="24"/>
        </w:rPr>
        <w:t>avanju skupa pridonijeli su</w:t>
      </w:r>
      <w:bookmarkStart w:id="0" w:name="_GoBack"/>
      <w:bookmarkEnd w:id="0"/>
      <w:r>
        <w:rPr>
          <w:sz w:val="24"/>
        </w:rPr>
        <w:t xml:space="preserve"> </w:t>
      </w:r>
      <w:r w:rsidR="003D4B6A">
        <w:rPr>
          <w:sz w:val="24"/>
        </w:rPr>
        <w:t xml:space="preserve">Ministarstvo znanosti, obrazovanja i športa; Hrvatska akademija znanosti i umjetnosti, </w:t>
      </w:r>
      <w:r>
        <w:rPr>
          <w:sz w:val="24"/>
        </w:rPr>
        <w:t>Školska knjiga d. d., Hrvatska psihološka komora, Končar- elektroindustrija d. d.,</w:t>
      </w:r>
      <w:r w:rsidR="003D4B6A">
        <w:rPr>
          <w:sz w:val="24"/>
        </w:rPr>
        <w:t xml:space="preserve"> Naklada Slap d. o. o., Aco i prijatelji, Prava formula d. o. o., Jamnica, Nestle, </w:t>
      </w:r>
      <w:r w:rsidRPr="007058F4">
        <w:rPr>
          <w:sz w:val="24"/>
        </w:rPr>
        <w:t>Coca-Cola</w:t>
      </w:r>
      <w:r>
        <w:rPr>
          <w:sz w:val="24"/>
        </w:rPr>
        <w:t xml:space="preserve"> Beverages Hrvatska d.d., </w:t>
      </w:r>
      <w:r w:rsidR="003D4B6A">
        <w:rPr>
          <w:sz w:val="24"/>
        </w:rPr>
        <w:t xml:space="preserve">IEP Vern i MATE d.o.o. </w:t>
      </w:r>
    </w:p>
    <w:p w:rsidR="0002565F" w:rsidRDefault="0002565F" w:rsidP="0002565F">
      <w:pPr>
        <w:spacing w:before="200"/>
        <w:jc w:val="both"/>
        <w:rPr>
          <w:sz w:val="24"/>
        </w:rPr>
      </w:pPr>
    </w:p>
    <w:p w:rsidR="0002565F" w:rsidRDefault="0002565F" w:rsidP="0002565F">
      <w:pPr>
        <w:spacing w:after="0"/>
        <w:jc w:val="both"/>
        <w:rPr>
          <w:sz w:val="24"/>
        </w:rPr>
      </w:pPr>
      <w:r>
        <w:rPr>
          <w:sz w:val="24"/>
        </w:rPr>
        <w:t>službena stranica 2</w:t>
      </w:r>
      <w:r w:rsidR="003D4B6A">
        <w:rPr>
          <w:sz w:val="24"/>
        </w:rPr>
        <w:t>2</w:t>
      </w:r>
      <w:r>
        <w:rPr>
          <w:sz w:val="24"/>
        </w:rPr>
        <w:t xml:space="preserve">. Dana Ramira i Zorana Bujasa: </w:t>
      </w:r>
    </w:p>
    <w:p w:rsidR="0002565F" w:rsidRDefault="00E26950" w:rsidP="0002565F">
      <w:pPr>
        <w:spacing w:after="0"/>
        <w:jc w:val="both"/>
        <w:rPr>
          <w:sz w:val="24"/>
        </w:rPr>
      </w:pPr>
      <w:hyperlink r:id="rId4" w:history="1">
        <w:r w:rsidR="0002565F" w:rsidRPr="00B049B4">
          <w:rPr>
            <w:rStyle w:val="Hyperlink"/>
            <w:sz w:val="24"/>
          </w:rPr>
          <w:t>http://psihologija.ffzg.hr/drzb</w:t>
        </w:r>
      </w:hyperlink>
    </w:p>
    <w:p w:rsidR="0002565F" w:rsidRDefault="0002565F" w:rsidP="0002565F">
      <w:pPr>
        <w:spacing w:after="0"/>
        <w:jc w:val="both"/>
        <w:rPr>
          <w:sz w:val="24"/>
        </w:rPr>
      </w:pPr>
    </w:p>
    <w:p w:rsidR="00D22121" w:rsidRDefault="00D22121"/>
    <w:sectPr w:rsidR="00D22121" w:rsidSect="008644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565F"/>
    <w:rsid w:val="0002565F"/>
    <w:rsid w:val="00084896"/>
    <w:rsid w:val="00106EA8"/>
    <w:rsid w:val="0011191D"/>
    <w:rsid w:val="00155C84"/>
    <w:rsid w:val="002C150E"/>
    <w:rsid w:val="003276C3"/>
    <w:rsid w:val="00383EF6"/>
    <w:rsid w:val="003D4B6A"/>
    <w:rsid w:val="008317D2"/>
    <w:rsid w:val="00884696"/>
    <w:rsid w:val="008A5248"/>
    <w:rsid w:val="00C31B81"/>
    <w:rsid w:val="00D22121"/>
    <w:rsid w:val="00E26950"/>
    <w:rsid w:val="00E30EB4"/>
    <w:rsid w:val="00F4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2565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025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02565F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hologija.ffzg.hr/drz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Saša</cp:lastModifiedBy>
  <cp:revision>7</cp:revision>
  <dcterms:created xsi:type="dcterms:W3CDTF">2015-03-30T06:29:00Z</dcterms:created>
  <dcterms:modified xsi:type="dcterms:W3CDTF">2015-03-31T06:39:00Z</dcterms:modified>
</cp:coreProperties>
</file>