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582"/>
        <w:gridCol w:w="3754"/>
        <w:gridCol w:w="2070"/>
      </w:tblGrid>
      <w:tr w:rsidR="006255E8" w:rsidRPr="008254D5" w:rsidTr="00127156">
        <w:tc>
          <w:tcPr>
            <w:tcW w:w="990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STUDIJ</w:t>
            </w:r>
          </w:p>
        </w:tc>
        <w:tc>
          <w:tcPr>
            <w:tcW w:w="2582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754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70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MENTOR</w:t>
            </w:r>
          </w:p>
        </w:tc>
      </w:tr>
      <w:tr w:rsidR="004C0AE4" w:rsidRPr="008254D5" w:rsidTr="00127156">
        <w:trPr>
          <w:trHeight w:val="674"/>
        </w:trPr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BOH</w:t>
            </w:r>
          </w:p>
        </w:tc>
        <w:tc>
          <w:tcPr>
            <w:tcW w:w="258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Ivana Miletić</w:t>
            </w:r>
          </w:p>
        </w:tc>
        <w:tc>
          <w:tcPr>
            <w:tcW w:w="3754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Tvorba i uporaba umanjenica u češkom jeziku</w:t>
            </w:r>
          </w:p>
        </w:tc>
        <w:tc>
          <w:tcPr>
            <w:tcW w:w="207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Petar Vuković</w:t>
            </w:r>
          </w:p>
        </w:tc>
      </w:tr>
      <w:tr w:rsidR="004C0AE4" w:rsidRPr="008254D5" w:rsidTr="00127156">
        <w:trPr>
          <w:trHeight w:val="674"/>
        </w:trPr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BOH</w:t>
            </w:r>
          </w:p>
        </w:tc>
        <w:tc>
          <w:tcPr>
            <w:tcW w:w="258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Lucija Habuš</w:t>
            </w:r>
          </w:p>
        </w:tc>
        <w:tc>
          <w:tcPr>
            <w:tcW w:w="3754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Utjecaj glazbe na učenje Češkog jezika i kulture po Modelu C u osnovnoj i srednjoj školi</w:t>
            </w:r>
          </w:p>
        </w:tc>
        <w:tc>
          <w:tcPr>
            <w:tcW w:w="207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. Petar Vuković / 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Marina Jajić Novogradec</w:t>
            </w:r>
          </w:p>
        </w:tc>
      </w:tr>
      <w:tr w:rsidR="004C0AE4" w:rsidRPr="008254D5" w:rsidTr="00127156">
        <w:trPr>
          <w:trHeight w:val="674"/>
        </w:trPr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BOH</w:t>
            </w:r>
          </w:p>
        </w:tc>
        <w:tc>
          <w:tcPr>
            <w:tcW w:w="258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Laura Čorić</w:t>
            </w:r>
          </w:p>
        </w:tc>
        <w:tc>
          <w:tcPr>
            <w:tcW w:w="3754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Prijevod i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translatološka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analiza pripovijetke </w:t>
            </w:r>
            <w:proofErr w:type="spellStart"/>
            <w:r w:rsidRPr="008254D5">
              <w:rPr>
                <w:rFonts w:asciiTheme="majorHAnsi" w:hAnsiTheme="majorHAnsi"/>
                <w:i/>
                <w:sz w:val="24"/>
                <w:szCs w:val="24"/>
              </w:rPr>
              <w:t>Dvanáctý</w:t>
            </w:r>
            <w:proofErr w:type="spellEnd"/>
            <w:r w:rsidRPr="008254D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Kateřine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Rudčenkove</w:t>
            </w:r>
            <w:proofErr w:type="spellEnd"/>
          </w:p>
        </w:tc>
        <w:tc>
          <w:tcPr>
            <w:tcW w:w="207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Katica Ivanković</w:t>
            </w:r>
          </w:p>
        </w:tc>
      </w:tr>
      <w:tr w:rsidR="004C0AE4" w:rsidRPr="008254D5" w:rsidTr="00127156">
        <w:trPr>
          <w:trHeight w:val="674"/>
        </w:trPr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</w:t>
            </w:r>
          </w:p>
        </w:tc>
        <w:tc>
          <w:tcPr>
            <w:tcW w:w="258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Sara Pokorni</w:t>
            </w:r>
          </w:p>
        </w:tc>
        <w:tc>
          <w:tcPr>
            <w:tcW w:w="3754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Procjena kvalitete prijevoda s češkog na hrvatski baziranog na teoriji prijevodne ekvivalencije i </w:t>
            </w:r>
            <w:proofErr w:type="spellStart"/>
            <w:r w:rsidR="007A66F4">
              <w:rPr>
                <w:rFonts w:asciiTheme="majorHAnsi" w:hAnsiTheme="majorHAnsi"/>
                <w:sz w:val="24"/>
                <w:szCs w:val="24"/>
              </w:rPr>
              <w:t>skopos</w:t>
            </w:r>
            <w:proofErr w:type="spellEnd"/>
            <w:r w:rsidR="007A66F4">
              <w:rPr>
                <w:rFonts w:asciiTheme="majorHAnsi" w:hAnsiTheme="majorHAnsi"/>
                <w:sz w:val="24"/>
                <w:szCs w:val="24"/>
              </w:rPr>
              <w:t xml:space="preserve"> teoriji</w:t>
            </w:r>
          </w:p>
        </w:tc>
        <w:tc>
          <w:tcPr>
            <w:tcW w:w="2070" w:type="dxa"/>
          </w:tcPr>
          <w:p w:rsidR="004C0AE4" w:rsidRPr="008254D5" w:rsidRDefault="007A66F4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Petar Vuković</w:t>
            </w:r>
          </w:p>
        </w:tc>
      </w:tr>
      <w:tr w:rsidR="0068662A" w:rsidRPr="008254D5" w:rsidTr="00127156">
        <w:trPr>
          <w:trHeight w:val="674"/>
        </w:trPr>
        <w:tc>
          <w:tcPr>
            <w:tcW w:w="990" w:type="dxa"/>
          </w:tcPr>
          <w:p w:rsidR="0068662A" w:rsidRPr="008254D5" w:rsidRDefault="0068662A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</w:t>
            </w:r>
          </w:p>
        </w:tc>
        <w:tc>
          <w:tcPr>
            <w:tcW w:w="2582" w:type="dxa"/>
          </w:tcPr>
          <w:p w:rsidR="0068662A" w:rsidRPr="008254D5" w:rsidRDefault="0068662A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Lucija Jerbić</w:t>
            </w:r>
          </w:p>
        </w:tc>
        <w:tc>
          <w:tcPr>
            <w:tcW w:w="3754" w:type="dxa"/>
          </w:tcPr>
          <w:p w:rsidR="0068662A" w:rsidRPr="008254D5" w:rsidRDefault="0068662A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Procjena kvalitete prevođenja češkog i hrvatskog jezika korištenjem Google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Translatea</w:t>
            </w:r>
            <w:proofErr w:type="spellEnd"/>
          </w:p>
        </w:tc>
        <w:tc>
          <w:tcPr>
            <w:tcW w:w="2070" w:type="dxa"/>
          </w:tcPr>
          <w:p w:rsidR="0068662A" w:rsidRPr="008254D5" w:rsidRDefault="0068662A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Petar Vuković</w:t>
            </w:r>
          </w:p>
        </w:tc>
      </w:tr>
      <w:tr w:rsidR="00D10DE1" w:rsidRPr="008254D5" w:rsidTr="00127156">
        <w:trPr>
          <w:trHeight w:val="674"/>
        </w:trPr>
        <w:tc>
          <w:tcPr>
            <w:tcW w:w="990" w:type="dxa"/>
          </w:tcPr>
          <w:p w:rsidR="00D10DE1" w:rsidRDefault="00D10DE1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</w:t>
            </w:r>
          </w:p>
        </w:tc>
        <w:tc>
          <w:tcPr>
            <w:tcW w:w="2582" w:type="dxa"/>
          </w:tcPr>
          <w:p w:rsidR="00D10DE1" w:rsidRDefault="00D10DE1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Martina Pejić</w:t>
            </w:r>
          </w:p>
        </w:tc>
        <w:tc>
          <w:tcPr>
            <w:tcW w:w="3754" w:type="dxa"/>
          </w:tcPr>
          <w:p w:rsidR="00D10DE1" w:rsidRDefault="00D10DE1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Rodne uloge u djelima Petre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Soukupove</w:t>
            </w:r>
            <w:proofErr w:type="spellEnd"/>
          </w:p>
        </w:tc>
        <w:tc>
          <w:tcPr>
            <w:tcW w:w="2070" w:type="dxa"/>
          </w:tcPr>
          <w:p w:rsidR="00D10DE1" w:rsidRDefault="00D10DE1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Suzana Kos</w:t>
            </w:r>
          </w:p>
        </w:tc>
      </w:tr>
      <w:tr w:rsidR="00BC26C0" w:rsidRPr="008254D5" w:rsidTr="00127156">
        <w:trPr>
          <w:trHeight w:val="674"/>
        </w:trPr>
        <w:tc>
          <w:tcPr>
            <w:tcW w:w="990" w:type="dxa"/>
          </w:tcPr>
          <w:p w:rsidR="00BC26C0" w:rsidRDefault="00BC26C0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</w:t>
            </w:r>
          </w:p>
        </w:tc>
        <w:tc>
          <w:tcPr>
            <w:tcW w:w="2582" w:type="dxa"/>
          </w:tcPr>
          <w:p w:rsidR="00BC26C0" w:rsidRDefault="00BC26C0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Hrvoje Lacković</w:t>
            </w:r>
          </w:p>
        </w:tc>
        <w:tc>
          <w:tcPr>
            <w:tcW w:w="3754" w:type="dxa"/>
          </w:tcPr>
          <w:p w:rsidR="00BC26C0" w:rsidRDefault="00BC26C0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Audiovizualni nastavni materijali u poučavanju češkoga jezika u području visokog obrazovanja</w:t>
            </w:r>
          </w:p>
        </w:tc>
        <w:tc>
          <w:tcPr>
            <w:tcW w:w="2070" w:type="dxa"/>
          </w:tcPr>
          <w:p w:rsidR="00BC26C0" w:rsidRDefault="00BC26C0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Marina Jajić Novogradec / 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Petar Vuković</w:t>
            </w:r>
          </w:p>
        </w:tc>
      </w:tr>
      <w:tr w:rsidR="0064738E" w:rsidRPr="008254D5" w:rsidTr="00127156">
        <w:trPr>
          <w:trHeight w:val="674"/>
        </w:trPr>
        <w:tc>
          <w:tcPr>
            <w:tcW w:w="990" w:type="dxa"/>
          </w:tcPr>
          <w:p w:rsidR="0064738E" w:rsidRPr="008254D5" w:rsidRDefault="0064738E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</w:t>
            </w:r>
          </w:p>
        </w:tc>
        <w:tc>
          <w:tcPr>
            <w:tcW w:w="2582" w:type="dxa"/>
          </w:tcPr>
          <w:p w:rsidR="0064738E" w:rsidRPr="008254D5" w:rsidRDefault="0064738E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Luka Baričević</w:t>
            </w:r>
          </w:p>
        </w:tc>
        <w:tc>
          <w:tcPr>
            <w:tcW w:w="3754" w:type="dxa"/>
          </w:tcPr>
          <w:p w:rsidR="0064738E" w:rsidRPr="008254D5" w:rsidRDefault="0064738E" w:rsidP="004C0AE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Ka</w:t>
            </w:r>
            <w:r w:rsidR="00FC6FB1">
              <w:rPr>
                <w:rFonts w:asciiTheme="majorHAnsi" w:hAnsiTheme="majorHAnsi"/>
                <w:sz w:val="24"/>
                <w:szCs w:val="24"/>
              </w:rPr>
              <w:t>rel</w:t>
            </w:r>
            <w:proofErr w:type="spellEnd"/>
            <w:r w:rsidR="00FC6F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C6FB1">
              <w:rPr>
                <w:rFonts w:asciiTheme="majorHAnsi" w:hAnsiTheme="majorHAnsi"/>
                <w:sz w:val="24"/>
                <w:szCs w:val="24"/>
              </w:rPr>
              <w:t>Kryl</w:t>
            </w:r>
            <w:proofErr w:type="spellEnd"/>
            <w:r w:rsidR="00FC6FB1">
              <w:rPr>
                <w:rFonts w:asciiTheme="majorHAnsi" w:hAnsiTheme="majorHAnsi"/>
                <w:sz w:val="24"/>
                <w:szCs w:val="24"/>
              </w:rPr>
              <w:t xml:space="preserve"> – bard češkog protest </w:t>
            </w:r>
            <w:r>
              <w:rPr>
                <w:rFonts w:asciiTheme="majorHAnsi" w:hAnsiTheme="majorHAnsi"/>
                <w:sz w:val="24"/>
                <w:szCs w:val="24"/>
              </w:rPr>
              <w:t>songa</w:t>
            </w:r>
          </w:p>
        </w:tc>
        <w:tc>
          <w:tcPr>
            <w:tcW w:w="2070" w:type="dxa"/>
          </w:tcPr>
          <w:p w:rsidR="0064738E" w:rsidRPr="008254D5" w:rsidRDefault="0064738E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Suzana Kos</w:t>
            </w:r>
          </w:p>
        </w:tc>
      </w:tr>
      <w:tr w:rsidR="00127156" w:rsidRPr="008254D5" w:rsidTr="00127156">
        <w:tc>
          <w:tcPr>
            <w:tcW w:w="990" w:type="dxa"/>
          </w:tcPr>
          <w:p w:rsidR="00127156" w:rsidRPr="008254D5" w:rsidRDefault="00127156" w:rsidP="00C659F5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8254D5">
              <w:rPr>
                <w:rFonts w:asciiTheme="majorHAnsi" w:hAnsiTheme="majorHAnsi"/>
                <w:sz w:val="24"/>
                <w:szCs w:val="24"/>
              </w:rPr>
              <w:t>ANG / BOH</w:t>
            </w:r>
          </w:p>
        </w:tc>
        <w:tc>
          <w:tcPr>
            <w:tcW w:w="2582" w:type="dxa"/>
          </w:tcPr>
          <w:p w:rsidR="00127156" w:rsidRPr="008254D5" w:rsidRDefault="00127156" w:rsidP="00C659F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Laura Sajko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interdisciplinarni rad</w:t>
            </w:r>
          </w:p>
        </w:tc>
        <w:tc>
          <w:tcPr>
            <w:tcW w:w="3754" w:type="dxa"/>
          </w:tcPr>
          <w:p w:rsidR="00127156" w:rsidRPr="008254D5" w:rsidRDefault="00127156" w:rsidP="00C659F5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 w:cs="Arial"/>
                <w:sz w:val="24"/>
                <w:szCs w:val="24"/>
              </w:rPr>
              <w:t>Prevođenje knjige Harry Potter i Red feniksa: neologizmi, imena likova i imena mjesta u hrvatskom i češkom prijevodu</w:t>
            </w:r>
          </w:p>
        </w:tc>
        <w:tc>
          <w:tcPr>
            <w:tcW w:w="2070" w:type="dxa"/>
          </w:tcPr>
          <w:p w:rsidR="00127156" w:rsidRPr="008254D5" w:rsidRDefault="00127156" w:rsidP="00C659F5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Snježana Veselica-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Majhut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/ 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Petar Vuković</w:t>
            </w:r>
          </w:p>
        </w:tc>
      </w:tr>
    </w:tbl>
    <w:p w:rsidR="00677538" w:rsidRPr="008254D5" w:rsidRDefault="00677538">
      <w:pPr>
        <w:rPr>
          <w:rFonts w:asciiTheme="majorHAnsi" w:hAnsiTheme="majorHAnsi"/>
          <w:sz w:val="24"/>
          <w:szCs w:val="24"/>
        </w:rPr>
      </w:pPr>
    </w:p>
    <w:p w:rsidR="006255E8" w:rsidRPr="008254D5" w:rsidRDefault="006255E8">
      <w:pPr>
        <w:rPr>
          <w:rFonts w:asciiTheme="majorHAnsi" w:hAnsiTheme="majorHAnsi"/>
          <w:sz w:val="24"/>
          <w:szCs w:val="24"/>
        </w:rPr>
      </w:pPr>
    </w:p>
    <w:sectPr w:rsidR="006255E8" w:rsidRPr="008254D5" w:rsidSect="006775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8"/>
    <w:rsid w:val="0000084C"/>
    <w:rsid w:val="00053F2C"/>
    <w:rsid w:val="0007568B"/>
    <w:rsid w:val="000A34F0"/>
    <w:rsid w:val="000F0D57"/>
    <w:rsid w:val="00127156"/>
    <w:rsid w:val="001329EE"/>
    <w:rsid w:val="001A482F"/>
    <w:rsid w:val="001C490F"/>
    <w:rsid w:val="001D6424"/>
    <w:rsid w:val="00210FB6"/>
    <w:rsid w:val="00213D55"/>
    <w:rsid w:val="00243137"/>
    <w:rsid w:val="00254767"/>
    <w:rsid w:val="00295B36"/>
    <w:rsid w:val="002B3612"/>
    <w:rsid w:val="0032150A"/>
    <w:rsid w:val="00374355"/>
    <w:rsid w:val="00383BE5"/>
    <w:rsid w:val="00386314"/>
    <w:rsid w:val="0039483E"/>
    <w:rsid w:val="0043083F"/>
    <w:rsid w:val="00495DD8"/>
    <w:rsid w:val="004B0617"/>
    <w:rsid w:val="004B6353"/>
    <w:rsid w:val="004C0AE4"/>
    <w:rsid w:val="004E3904"/>
    <w:rsid w:val="00530EA1"/>
    <w:rsid w:val="005470E7"/>
    <w:rsid w:val="00575D5E"/>
    <w:rsid w:val="00581F45"/>
    <w:rsid w:val="005B0EDC"/>
    <w:rsid w:val="005E4DE7"/>
    <w:rsid w:val="006041E2"/>
    <w:rsid w:val="006153B0"/>
    <w:rsid w:val="006255E8"/>
    <w:rsid w:val="0064738E"/>
    <w:rsid w:val="00677538"/>
    <w:rsid w:val="0068662A"/>
    <w:rsid w:val="006C34D9"/>
    <w:rsid w:val="00763613"/>
    <w:rsid w:val="007672FB"/>
    <w:rsid w:val="00782C48"/>
    <w:rsid w:val="00791BEC"/>
    <w:rsid w:val="007A66F4"/>
    <w:rsid w:val="007B2CC1"/>
    <w:rsid w:val="007B6341"/>
    <w:rsid w:val="007F663C"/>
    <w:rsid w:val="008254D5"/>
    <w:rsid w:val="00825F9D"/>
    <w:rsid w:val="00854796"/>
    <w:rsid w:val="008773B7"/>
    <w:rsid w:val="00885B6D"/>
    <w:rsid w:val="008E5FEC"/>
    <w:rsid w:val="008F4583"/>
    <w:rsid w:val="008F7185"/>
    <w:rsid w:val="00900589"/>
    <w:rsid w:val="00904E53"/>
    <w:rsid w:val="009328DF"/>
    <w:rsid w:val="00956002"/>
    <w:rsid w:val="009730E8"/>
    <w:rsid w:val="00984309"/>
    <w:rsid w:val="009B1532"/>
    <w:rsid w:val="00A21B6D"/>
    <w:rsid w:val="00A518BD"/>
    <w:rsid w:val="00A74B4B"/>
    <w:rsid w:val="00A9467C"/>
    <w:rsid w:val="00AB66DB"/>
    <w:rsid w:val="00AC7E4E"/>
    <w:rsid w:val="00B10B7E"/>
    <w:rsid w:val="00B553DC"/>
    <w:rsid w:val="00BA3345"/>
    <w:rsid w:val="00BB0AFE"/>
    <w:rsid w:val="00BB282A"/>
    <w:rsid w:val="00BC26C0"/>
    <w:rsid w:val="00C307BE"/>
    <w:rsid w:val="00C656AE"/>
    <w:rsid w:val="00C8013D"/>
    <w:rsid w:val="00C933CA"/>
    <w:rsid w:val="00CD1473"/>
    <w:rsid w:val="00CD4A79"/>
    <w:rsid w:val="00CE2203"/>
    <w:rsid w:val="00D043DB"/>
    <w:rsid w:val="00D10DE1"/>
    <w:rsid w:val="00DE69D6"/>
    <w:rsid w:val="00E0369C"/>
    <w:rsid w:val="00E73230"/>
    <w:rsid w:val="00E92AAF"/>
    <w:rsid w:val="00EA2A51"/>
    <w:rsid w:val="00EC5EEA"/>
    <w:rsid w:val="00F30958"/>
    <w:rsid w:val="00F4007E"/>
    <w:rsid w:val="00F671A6"/>
    <w:rsid w:val="00FC249B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AF92"/>
  <w15:docId w15:val="{D452FFAC-7292-4D79-8F90-99448192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C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2021-06-08T09:42:00Z</dcterms:created>
  <dcterms:modified xsi:type="dcterms:W3CDTF">2021-06-08T09:43:00Z</dcterms:modified>
</cp:coreProperties>
</file>