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7B" w:rsidRDefault="00B93B7B" w:rsidP="00B93B7B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Češka jezična kultura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93B7B" w:rsidTr="00EB2DDB">
        <w:trPr>
          <w:trHeight w:hRule="exact" w:val="320"/>
        </w:trPr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93B7B" w:rsidRDefault="00B93B7B" w:rsidP="00EB2DDB">
            <w:r>
              <w:t>Češka jezična kultura</w:t>
            </w:r>
          </w:p>
        </w:tc>
      </w:tr>
      <w:tr w:rsidR="00B93B7B" w:rsidTr="00EB2DDB">
        <w:trPr>
          <w:trHeight w:hRule="exact" w:val="320"/>
        </w:trPr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93B7B" w:rsidRDefault="00B93B7B" w:rsidP="00EB2DDB">
            <w:r>
              <w:t>Katedra za češki jezik i književnost</w:t>
            </w:r>
          </w:p>
        </w:tc>
      </w:tr>
      <w:tr w:rsidR="00B93B7B" w:rsidTr="00EB2DDB">
        <w:trPr>
          <w:trHeight w:hRule="exact" w:val="320"/>
        </w:trPr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93B7B" w:rsidRDefault="00B93B7B" w:rsidP="00EB2DDB">
            <w:r>
              <w:t>5</w:t>
            </w:r>
          </w:p>
        </w:tc>
      </w:tr>
      <w:tr w:rsidR="00B93B7B" w:rsidTr="00EB2DDB">
        <w:trPr>
          <w:trHeight w:hRule="exact" w:val="320"/>
        </w:trPr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93B7B" w:rsidRDefault="00B93B7B" w:rsidP="00EB2DDB">
            <w:r>
              <w:t>64106</w:t>
            </w:r>
          </w:p>
        </w:tc>
      </w:tr>
      <w:tr w:rsidR="00B93B7B" w:rsidTr="00EB2DDB">
        <w:trPr>
          <w:trHeight w:hRule="exact" w:val="320"/>
        </w:trPr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93B7B" w:rsidRDefault="00B93B7B" w:rsidP="00EB2DDB">
            <w:r>
              <w:t>Zimski</w:t>
            </w:r>
          </w:p>
        </w:tc>
      </w:tr>
      <w:tr w:rsidR="00B93B7B" w:rsidTr="00EB2DDB">
        <w:tc>
          <w:tcPr>
            <w:tcW w:w="2255" w:type="dxa"/>
          </w:tcPr>
          <w:p w:rsidR="00B93B7B" w:rsidRDefault="00B93B7B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93B7B" w:rsidRDefault="00B93B7B" w:rsidP="00EB2DDB">
            <w:r>
              <w:t>dr.sc. Petar Vuković, red. prof. (nositelj)</w:t>
            </w:r>
            <w:r>
              <w:br/>
              <w:t xml:space="preserve">Tena </w:t>
            </w:r>
            <w:proofErr w:type="spellStart"/>
            <w:r>
              <w:t>Šinjori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93B7B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B93B7B" w:rsidRDefault="00B93B7B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93B7B" w:rsidRDefault="00B93B7B" w:rsidP="00EB2DDB">
                  <w:r>
                    <w:t>30</w:t>
                  </w:r>
                </w:p>
              </w:tc>
            </w:tr>
            <w:tr w:rsidR="00B93B7B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B93B7B" w:rsidRDefault="00B93B7B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93B7B" w:rsidRDefault="00B93B7B" w:rsidP="00EB2DDB">
                  <w:r>
                    <w:t>30</w:t>
                  </w:r>
                </w:p>
              </w:tc>
            </w:tr>
          </w:tbl>
          <w:p w:rsidR="00B93B7B" w:rsidRDefault="00B93B7B" w:rsidP="00EB2DDB"/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>
            <w:r>
              <w:t>Nema</w:t>
            </w:r>
          </w:p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>
            <w:pPr>
              <w:jc w:val="both"/>
            </w:pPr>
            <w:r>
              <w:t>Studenti će razumjeti i moći opisati osnovne pojmove teorije jezične kulture Praške škole, a u manjoj mjeri i pojmove iz dviju srodnih teorija (teorija minimalne intervencije, teorija upravljanja jezikom). Te će pojmove znati primijeniti u praktičnoj analizi i kritici javne jezične uporabe te ih dovesti u vezu s popularnim pojmovima kao što su 'jezična ispravnost', 'jezična primjerenost' i sl.</w:t>
            </w:r>
          </w:p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>
            <w:pPr>
              <w:jc w:val="both"/>
            </w:pPr>
            <w:r>
              <w:t>Izlaganje, grupna rasprava o pročitanim tekstovima, jezična i sadržajna analiza studentskih eseja predanih tijekom semestra, kritička analiza jezičnih savjeta i javne jezične uporabe.</w:t>
            </w:r>
          </w:p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>
            <w:pPr>
              <w:jc w:val="both"/>
            </w:pPr>
            <w:r>
              <w:t>Ocjena iz kolegija temeljit će se na ocjenama iz esejâ predavanih tijekom semestra, ocjeni iz završnoga eseja i ocjeni na usmenom ispitu.</w:t>
            </w:r>
          </w:p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/>
        </w:tc>
      </w:tr>
      <w:tr w:rsidR="00B93B7B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 xml:space="preserve">prepoznati povijesne, društvene i kulturne poveznice između Hrvatske i Češke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</w:tbl>
          <w:p w:rsidR="00B93B7B" w:rsidRDefault="00B93B7B" w:rsidP="00EB2DDB"/>
        </w:tc>
      </w:tr>
      <w:tr w:rsidR="00B93B7B" w:rsidTr="00EB2DDB">
        <w:tc>
          <w:tcPr>
            <w:tcW w:w="2255" w:type="dxa"/>
            <w:tcMar>
              <w:top w:w="160" w:type="dxa"/>
            </w:tcMar>
          </w:tcPr>
          <w:p w:rsidR="00B93B7B" w:rsidRDefault="00B93B7B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93B7B" w:rsidRDefault="00B93B7B" w:rsidP="00EB2DDB"/>
        </w:tc>
      </w:tr>
      <w:tr w:rsidR="00B93B7B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Uvod. Opće informacije o kolegiju.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Pregled razvoja češkoga književnog jezika.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Jezična ispravnost. Purizam. Seminar: Analiza jezičnih savjeta iz časopisa Jezik (I).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Ususret Praškoj školi. Dobar autor kao kriterij jezične ispravnosti. Seminar: Analiza jezičnih savjeta iz časopisa Jezik (II).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Kritika ekstremnoga jezičnoga purizma. Seminar: Analiza 1. studentskog eseja.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Jezična kultiviranost u odnosu prema jezičnoj ispravnosti. Elastična stabilnost.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Funkcionalna raslojenost književnoga jezika.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Jezik književnosti i književni jezik. Seminar: Analiza jezika pjesničkoga teksta.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Sinkronijska dinamika jezične kulture. Seminar: Analiza 2. studentskog eseja.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Polemike u češkoj jezičnoj kulturi 1960-ih.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Vrijednosti i stavovi u jezičnoj kulturi. Jezična kultura u Slovačkoj. Seminar: Analiza 3. studentskog eseja.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Jezična kultura u Hrvatskoj.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Kritika jezične kulture Praške škole. Koncepcija minimalne intervencije. Seminar: Analiza 4. studentskog eseja.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Teorija upravljanja jezikom. Seminar: Usporedba jezičnih savjeta Instituta za hrvatski jezik i jezikoslovlje i Zavoda za češki jezik (I).</w:t>
                  </w:r>
                </w:p>
              </w:tc>
            </w:tr>
            <w:tr w:rsidR="00B93B7B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93B7B" w:rsidRDefault="00B93B7B" w:rsidP="00EB2DDB">
                  <w:pPr>
                    <w:jc w:val="both"/>
                  </w:pPr>
                  <w:r>
                    <w:t>Rasprava. Upute za pisanje završnoga eseja. Seminar: Usporedba jezičnih savjeta Instituta za hrvatski jezik i jezikoslovlje i Zavoda za češki jezik (II).</w:t>
                  </w:r>
                </w:p>
              </w:tc>
            </w:tr>
          </w:tbl>
          <w:p w:rsidR="00B93B7B" w:rsidRDefault="00B93B7B" w:rsidP="00EB2DDB"/>
        </w:tc>
      </w:tr>
      <w:tr w:rsidR="00B93B7B" w:rsidTr="00EB2DDB">
        <w:tc>
          <w:tcPr>
            <w:tcW w:w="2255" w:type="dxa"/>
          </w:tcPr>
          <w:p w:rsidR="00B93B7B" w:rsidRDefault="00B93B7B" w:rsidP="00EB2DDB"/>
        </w:tc>
        <w:tc>
          <w:tcPr>
            <w:tcW w:w="6765" w:type="dxa"/>
          </w:tcPr>
          <w:p w:rsidR="00B93B7B" w:rsidRDefault="00B93B7B" w:rsidP="00EB2DDB"/>
        </w:tc>
      </w:tr>
    </w:tbl>
    <w:p w:rsidR="00B93B7B" w:rsidRDefault="00B93B7B" w:rsidP="00B93B7B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7B"/>
    <w:rsid w:val="00086A05"/>
    <w:rsid w:val="00164429"/>
    <w:rsid w:val="00B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791E1-5E1F-4A85-8C72-0998C69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2021-10-29T13:47:00Z</dcterms:created>
  <dcterms:modified xsi:type="dcterms:W3CDTF">2021-10-29T13:47:00Z</dcterms:modified>
</cp:coreProperties>
</file>