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33" w:rsidRDefault="004D2533" w:rsidP="004D2533">
      <w:pPr>
        <w:pStyle w:val="Heading2"/>
        <w:spacing w:after="80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Češka popularna književnost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D2533" w:rsidTr="00EB2DDB">
        <w:trPr>
          <w:trHeight w:hRule="exact" w:val="320"/>
        </w:trPr>
        <w:tc>
          <w:tcPr>
            <w:tcW w:w="2255" w:type="dxa"/>
          </w:tcPr>
          <w:bookmarkEnd w:id="0"/>
          <w:p w:rsidR="004D2533" w:rsidRDefault="004D2533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D2533" w:rsidRDefault="004D2533" w:rsidP="00EB2DDB">
            <w:r>
              <w:t>Češka popularna književnost</w:t>
            </w:r>
          </w:p>
        </w:tc>
      </w:tr>
      <w:tr w:rsidR="004D2533" w:rsidTr="00EB2DDB">
        <w:trPr>
          <w:trHeight w:hRule="exact" w:val="320"/>
        </w:trPr>
        <w:tc>
          <w:tcPr>
            <w:tcW w:w="2255" w:type="dxa"/>
          </w:tcPr>
          <w:p w:rsidR="004D2533" w:rsidRDefault="004D2533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D2533" w:rsidRDefault="004D2533" w:rsidP="00EB2DDB">
            <w:r>
              <w:t>Katedra za češki jezik i književnost</w:t>
            </w:r>
          </w:p>
        </w:tc>
      </w:tr>
      <w:tr w:rsidR="004D2533" w:rsidTr="00EB2DDB">
        <w:trPr>
          <w:trHeight w:hRule="exact" w:val="320"/>
        </w:trPr>
        <w:tc>
          <w:tcPr>
            <w:tcW w:w="2255" w:type="dxa"/>
          </w:tcPr>
          <w:p w:rsidR="004D2533" w:rsidRDefault="004D2533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D2533" w:rsidRDefault="004D2533" w:rsidP="00EB2DDB">
            <w:r>
              <w:t>5</w:t>
            </w:r>
          </w:p>
        </w:tc>
      </w:tr>
      <w:tr w:rsidR="004D2533" w:rsidTr="00EB2DDB">
        <w:trPr>
          <w:trHeight w:hRule="exact" w:val="320"/>
        </w:trPr>
        <w:tc>
          <w:tcPr>
            <w:tcW w:w="2255" w:type="dxa"/>
          </w:tcPr>
          <w:p w:rsidR="004D2533" w:rsidRDefault="004D2533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D2533" w:rsidRDefault="004D2533" w:rsidP="00EB2DDB">
            <w:r>
              <w:t>102250</w:t>
            </w:r>
          </w:p>
        </w:tc>
      </w:tr>
      <w:tr w:rsidR="004D2533" w:rsidTr="00EB2DDB">
        <w:trPr>
          <w:trHeight w:hRule="exact" w:val="320"/>
        </w:trPr>
        <w:tc>
          <w:tcPr>
            <w:tcW w:w="2255" w:type="dxa"/>
          </w:tcPr>
          <w:p w:rsidR="004D2533" w:rsidRDefault="004D2533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D2533" w:rsidRDefault="004D2533" w:rsidP="00EB2DDB">
            <w:r>
              <w:t>Ljetni</w:t>
            </w:r>
          </w:p>
        </w:tc>
      </w:tr>
      <w:tr w:rsidR="004D2533" w:rsidTr="00EB2DDB">
        <w:tc>
          <w:tcPr>
            <w:tcW w:w="2255" w:type="dxa"/>
          </w:tcPr>
          <w:p w:rsidR="004D2533" w:rsidRDefault="004D2533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D2533" w:rsidRDefault="004D2533" w:rsidP="00EB2DDB">
            <w:r>
              <w:t>dr.sc. Suzana Kos, doc. (nositelj)</w:t>
            </w:r>
          </w:p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D2533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4D2533" w:rsidRDefault="004D2533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4D2533" w:rsidRDefault="004D2533" w:rsidP="00EB2DDB">
                  <w:r>
                    <w:t>30</w:t>
                  </w:r>
                </w:p>
              </w:tc>
            </w:tr>
            <w:tr w:rsidR="004D2533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4D2533" w:rsidRDefault="004D2533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4D2533" w:rsidRDefault="004D2533" w:rsidP="00EB2DDB">
                  <w:r>
                    <w:t>30</w:t>
                  </w:r>
                </w:p>
              </w:tc>
            </w:tr>
          </w:tbl>
          <w:p w:rsidR="004D2533" w:rsidRDefault="004D2533" w:rsidP="00EB2DDB"/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>
            <w:r>
              <w:t>Nema</w:t>
            </w:r>
          </w:p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>
            <w:pPr>
              <w:jc w:val="both"/>
            </w:pPr>
            <w:r>
              <w:t xml:space="preserve">Cilj kolegija je upoznavanje studenta sa specifičnostima popularne književnosti u odnosu na 'visoku' književnost i žanrovskim </w:t>
            </w:r>
            <w:proofErr w:type="spellStart"/>
            <w:r>
              <w:t>kakrkteristikama</w:t>
            </w:r>
            <w:proofErr w:type="spellEnd"/>
            <w:r>
              <w:t xml:space="preserve"> djela češke popularne književnosti</w:t>
            </w:r>
          </w:p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>
            <w:pPr>
              <w:jc w:val="both"/>
            </w:pPr>
            <w:r>
              <w:t>Predavanja, seminari, studentski eseji.</w:t>
            </w:r>
          </w:p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>
            <w:pPr>
              <w:jc w:val="both"/>
            </w:pPr>
            <w:r>
              <w:t>Esej, usmeno izlaganje, usmeni ispit.</w:t>
            </w:r>
          </w:p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/>
        </w:tc>
      </w:tr>
      <w:tr w:rsidR="004D253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Kritički prosuđivati pojedine češke književne pojave u odnosu na povijesni kontekst.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 xml:space="preserve">Prepoznati, objasniti i upotrijebiti osnovnu književnopovijesnu i </w:t>
                  </w:r>
                  <w:proofErr w:type="spellStart"/>
                  <w:r>
                    <w:t>književnoterijsku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književnoznanstvenu</w:t>
                  </w:r>
                  <w:proofErr w:type="spellEnd"/>
                  <w:r>
                    <w:t>) terminologiju potrebnu za analizu književnoga djela.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 xml:space="preserve">Primijeniti </w:t>
                  </w:r>
                  <w:proofErr w:type="spellStart"/>
                  <w:r>
                    <w:t>načceni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književnokritčcki</w:t>
                  </w:r>
                  <w:proofErr w:type="spellEnd"/>
                  <w:r>
                    <w:t xml:space="preserve"> aparat i temeljna književnopovijesna znanja u analizi i </w:t>
                  </w:r>
                  <w:proofErr w:type="spellStart"/>
                  <w:r>
                    <w:t>tumacenju</w:t>
                  </w:r>
                  <w:proofErr w:type="spellEnd"/>
                  <w:r>
                    <w:t xml:space="preserve"> čeških književnih djela</w:t>
                  </w:r>
                </w:p>
              </w:tc>
            </w:tr>
          </w:tbl>
          <w:p w:rsidR="004D2533" w:rsidRDefault="004D2533" w:rsidP="00EB2DDB"/>
        </w:tc>
      </w:tr>
      <w:tr w:rsidR="004D2533" w:rsidTr="00EB2DDB">
        <w:tc>
          <w:tcPr>
            <w:tcW w:w="2255" w:type="dxa"/>
            <w:tcMar>
              <w:top w:w="160" w:type="dxa"/>
            </w:tcMar>
          </w:tcPr>
          <w:p w:rsidR="004D2533" w:rsidRDefault="004D2533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D2533" w:rsidRDefault="004D2533" w:rsidP="00EB2DDB"/>
        </w:tc>
      </w:tr>
      <w:tr w:rsidR="004D253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Odrednice popularne književnosti. Žanrovski sustav popularne književnosti.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Popularna vs. umjetnička/visoka književnost.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Povijesni razvoj i specifičnosti češke popularne književnosti.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Povijesni razvoj i specifičnosti češke popularne književnosti.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Detektivski roman i pripovijetka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Detektivski roman i pripovijetka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Znanstvena fantastika.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Znanstvena fantastika.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Književnost za djecu i mlade.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Književnost za djecu i mlade.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 xml:space="preserve">Fenomen </w:t>
                  </w:r>
                  <w:proofErr w:type="spellStart"/>
                  <w:r>
                    <w:t>Michal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Viewegh</w:t>
                  </w:r>
                  <w:proofErr w:type="spellEnd"/>
                  <w:r>
                    <w:t>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 xml:space="preserve">Fenomen </w:t>
                  </w:r>
                  <w:proofErr w:type="spellStart"/>
                  <w:r>
                    <w:t>Michal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Viewegh</w:t>
                  </w:r>
                  <w:proofErr w:type="spellEnd"/>
                  <w:r>
                    <w:t>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Ljubavni roman.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>Ljubavni roman – Suvremena popularna ženska književnost.</w:t>
                  </w:r>
                </w:p>
              </w:tc>
            </w:tr>
            <w:tr w:rsidR="004D253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4D2533" w:rsidRDefault="004D2533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D2533" w:rsidRDefault="004D2533" w:rsidP="00EB2DDB">
                  <w:pPr>
                    <w:jc w:val="both"/>
                  </w:pPr>
                  <w:r>
                    <w:t xml:space="preserve">Žanrovska sinteza - </w:t>
                  </w:r>
                  <w:proofErr w:type="spellStart"/>
                  <w:r>
                    <w:t>Michal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Ajvaz</w:t>
                  </w:r>
                  <w:proofErr w:type="spellEnd"/>
                  <w:r>
                    <w:t>.</w:t>
                  </w:r>
                </w:p>
              </w:tc>
            </w:tr>
          </w:tbl>
          <w:p w:rsidR="004D2533" w:rsidRDefault="004D2533" w:rsidP="00EB2DDB"/>
        </w:tc>
      </w:tr>
    </w:tbl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3"/>
    <w:rsid w:val="00086A05"/>
    <w:rsid w:val="00164429"/>
    <w:rsid w:val="004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1E77A-F939-4F05-A697-DA7222F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2021-10-29T13:20:00Z</dcterms:created>
  <dcterms:modified xsi:type="dcterms:W3CDTF">2021-10-29T13:21:00Z</dcterms:modified>
</cp:coreProperties>
</file>