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0"/>
        <w:gridCol w:w="2460"/>
        <w:gridCol w:w="3568"/>
        <w:gridCol w:w="1994"/>
      </w:tblGrid>
      <w:tr w:rsidR="002C2921" w:rsidRPr="006D60EE" w14:paraId="0F85965B" w14:textId="77777777" w:rsidTr="007D3D47">
        <w:tc>
          <w:tcPr>
            <w:tcW w:w="1062" w:type="dxa"/>
          </w:tcPr>
          <w:p w14:paraId="019F3410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27535847"/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628" w:type="dxa"/>
          </w:tcPr>
          <w:p w14:paraId="539CEA1B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37" w:type="dxa"/>
          </w:tcPr>
          <w:p w14:paraId="45CDF2AA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95" w:type="dxa"/>
          </w:tcPr>
          <w:p w14:paraId="08E3356F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2C2921" w:rsidRPr="006D60EE" w14:paraId="30B78B5A" w14:textId="77777777" w:rsidTr="007D3D47">
        <w:trPr>
          <w:trHeight w:val="674"/>
        </w:trPr>
        <w:tc>
          <w:tcPr>
            <w:tcW w:w="1062" w:type="dxa"/>
          </w:tcPr>
          <w:p w14:paraId="12E5C8EC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1459D17D" w14:textId="77777777" w:rsidR="002C2921" w:rsidRPr="00772156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772156">
              <w:rPr>
                <w:rFonts w:cstheme="minorHAnsi"/>
                <w:b/>
                <w:sz w:val="24"/>
                <w:szCs w:val="24"/>
              </w:rPr>
              <w:t>Josipa Kozina</w:t>
            </w:r>
          </w:p>
        </w:tc>
        <w:tc>
          <w:tcPr>
            <w:tcW w:w="3837" w:type="dxa"/>
          </w:tcPr>
          <w:p w14:paraId="54C67463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Govorni činovi na poljskim portalima</w:t>
            </w:r>
          </w:p>
        </w:tc>
        <w:tc>
          <w:tcPr>
            <w:tcW w:w="2095" w:type="dxa"/>
          </w:tcPr>
          <w:p w14:paraId="5C6BDAD9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Neda Pintarić </w:t>
            </w:r>
          </w:p>
        </w:tc>
      </w:tr>
      <w:tr w:rsidR="002C2921" w:rsidRPr="006D60EE" w14:paraId="3216A5E2" w14:textId="77777777" w:rsidTr="007D3D47">
        <w:trPr>
          <w:trHeight w:val="674"/>
        </w:trPr>
        <w:tc>
          <w:tcPr>
            <w:tcW w:w="1062" w:type="dxa"/>
          </w:tcPr>
          <w:p w14:paraId="0C69D158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5290C1AF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Mihaela Harambašić</w:t>
            </w:r>
          </w:p>
        </w:tc>
        <w:tc>
          <w:tcPr>
            <w:tcW w:w="3837" w:type="dxa"/>
          </w:tcPr>
          <w:p w14:paraId="16633091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Lingvistička analiza poljske You tube ličnosti „Friz“</w:t>
            </w:r>
          </w:p>
        </w:tc>
        <w:tc>
          <w:tcPr>
            <w:tcW w:w="2095" w:type="dxa"/>
          </w:tcPr>
          <w:p w14:paraId="764AE3EB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Ivana Vidović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Bolt</w:t>
            </w:r>
            <w:proofErr w:type="spellEnd"/>
          </w:p>
        </w:tc>
      </w:tr>
      <w:tr w:rsidR="002C2921" w:rsidRPr="006D60EE" w14:paraId="17C40D52" w14:textId="77777777" w:rsidTr="007D3D47">
        <w:trPr>
          <w:trHeight w:val="674"/>
        </w:trPr>
        <w:tc>
          <w:tcPr>
            <w:tcW w:w="1062" w:type="dxa"/>
          </w:tcPr>
          <w:p w14:paraId="29E69E27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0F4E09D9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Dolovski</w:t>
            </w:r>
            <w:proofErr w:type="spellEnd"/>
          </w:p>
        </w:tc>
        <w:tc>
          <w:tcPr>
            <w:tcW w:w="3837" w:type="dxa"/>
          </w:tcPr>
          <w:p w14:paraId="3FDC8ED7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Prijevod knjige </w:t>
            </w:r>
            <w:proofErr w:type="spellStart"/>
            <w:r>
              <w:rPr>
                <w:rFonts w:cstheme="minorHAnsi"/>
                <w:sz w:val="24"/>
                <w:szCs w:val="24"/>
              </w:rPr>
              <w:t>Wszystkie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lata</w:t>
            </w:r>
            <w:proofErr w:type="spellEnd"/>
          </w:p>
        </w:tc>
        <w:tc>
          <w:tcPr>
            <w:tcW w:w="2095" w:type="dxa"/>
          </w:tcPr>
          <w:p w14:paraId="0B60B31D" w14:textId="77777777" w:rsidR="002C2921" w:rsidRPr="00D25B26" w:rsidRDefault="002C2921" w:rsidP="007D3D4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Ivana Vidović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Bolt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C2921" w:rsidRPr="006D60EE" w14:paraId="0DDC08AE" w14:textId="77777777" w:rsidTr="007D3D47">
        <w:trPr>
          <w:trHeight w:val="674"/>
        </w:trPr>
        <w:tc>
          <w:tcPr>
            <w:tcW w:w="1062" w:type="dxa"/>
          </w:tcPr>
          <w:p w14:paraId="573FB597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4226418A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Gabrijela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Koritić</w:t>
            </w:r>
            <w:proofErr w:type="spellEnd"/>
          </w:p>
        </w:tc>
        <w:tc>
          <w:tcPr>
            <w:tcW w:w="3837" w:type="dxa"/>
          </w:tcPr>
          <w:p w14:paraId="50AD233F" w14:textId="77777777" w:rsidR="002C2921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Interakcija likova kao temelj „Međuljudske crkve“ u djelima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Witolda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Gombrowicza</w:t>
            </w:r>
            <w:proofErr w:type="spellEnd"/>
          </w:p>
          <w:p w14:paraId="1D2E191B" w14:textId="77777777" w:rsidR="002C2921" w:rsidRPr="00A02C20" w:rsidRDefault="002C2921" w:rsidP="007D3D47">
            <w:pPr>
              <w:rPr>
                <w:rFonts w:cstheme="minorHAnsi"/>
                <w:sz w:val="24"/>
                <w:szCs w:val="24"/>
              </w:rPr>
            </w:pPr>
            <w:r w:rsidRPr="00A02C20">
              <w:rPr>
                <w:rFonts w:cstheme="minorHAnsi"/>
                <w:i/>
                <w:sz w:val="24"/>
                <w:szCs w:val="24"/>
              </w:rPr>
              <w:t>Interdisciplinarni rad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polonistika i antropologija</w:t>
            </w:r>
          </w:p>
          <w:p w14:paraId="0C85E5E5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7D147CE" w14:textId="77777777" w:rsidR="002C2921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Filip Kozina i dr. sc. Ivona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Grgurinović</w:t>
            </w:r>
            <w:proofErr w:type="spellEnd"/>
          </w:p>
          <w:p w14:paraId="02BC5380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921" w:rsidRPr="006D60EE" w14:paraId="2F7EFF13" w14:textId="77777777" w:rsidTr="007D3D47">
        <w:trPr>
          <w:trHeight w:val="674"/>
        </w:trPr>
        <w:tc>
          <w:tcPr>
            <w:tcW w:w="1062" w:type="dxa"/>
          </w:tcPr>
          <w:p w14:paraId="4D45B103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05A49A9B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Zvonimir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Stanečić</w:t>
            </w:r>
            <w:proofErr w:type="spellEnd"/>
          </w:p>
        </w:tc>
        <w:tc>
          <w:tcPr>
            <w:tcW w:w="3837" w:type="dxa"/>
          </w:tcPr>
          <w:p w14:paraId="16CBEFF9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Problemi i izazovi tehničkog prijevoda i lokalizacije na primjeru poljskog prijevoda čitača zaslona NVDA</w:t>
            </w:r>
          </w:p>
        </w:tc>
        <w:tc>
          <w:tcPr>
            <w:tcW w:w="2095" w:type="dxa"/>
          </w:tcPr>
          <w:p w14:paraId="28C1D7C2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Ivana Vidović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Bolt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C2921" w:rsidRPr="006D60EE" w14:paraId="0D72774A" w14:textId="77777777" w:rsidTr="007D3D47">
        <w:trPr>
          <w:trHeight w:val="674"/>
        </w:trPr>
        <w:tc>
          <w:tcPr>
            <w:tcW w:w="1062" w:type="dxa"/>
          </w:tcPr>
          <w:p w14:paraId="360C4E53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11259880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Halić</w:t>
            </w:r>
            <w:proofErr w:type="spellEnd"/>
          </w:p>
        </w:tc>
        <w:tc>
          <w:tcPr>
            <w:tcW w:w="3837" w:type="dxa"/>
          </w:tcPr>
          <w:p w14:paraId="6A5831E0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Nihilizam u poeziji Tadeusza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Różewicza</w:t>
            </w:r>
            <w:proofErr w:type="spellEnd"/>
          </w:p>
        </w:tc>
        <w:tc>
          <w:tcPr>
            <w:tcW w:w="2095" w:type="dxa"/>
          </w:tcPr>
          <w:p w14:paraId="547E543C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Đurđica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Čilić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Škeljo</w:t>
            </w:r>
            <w:proofErr w:type="spellEnd"/>
          </w:p>
        </w:tc>
      </w:tr>
      <w:tr w:rsidR="002C2921" w:rsidRPr="006D60EE" w14:paraId="2F43C32B" w14:textId="77777777" w:rsidTr="007D3D47">
        <w:trPr>
          <w:trHeight w:val="674"/>
        </w:trPr>
        <w:tc>
          <w:tcPr>
            <w:tcW w:w="1062" w:type="dxa"/>
          </w:tcPr>
          <w:p w14:paraId="7B56FE2A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8" w:type="dxa"/>
          </w:tcPr>
          <w:p w14:paraId="53617882" w14:textId="77777777" w:rsidR="002C2921" w:rsidRPr="006D60EE" w:rsidRDefault="002C2921" w:rsidP="007D3D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14:paraId="5D58F8C1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94BE2AC" w14:textId="77777777" w:rsidR="002C2921" w:rsidRPr="006D60EE" w:rsidRDefault="002C2921" w:rsidP="007D3D47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0A287BE0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1"/>
    <w:rsid w:val="002C2921"/>
    <w:rsid w:val="00383E0C"/>
    <w:rsid w:val="005C4122"/>
    <w:rsid w:val="0066613A"/>
    <w:rsid w:val="009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A9EA"/>
  <w15:chartTrackingRefBased/>
  <w15:docId w15:val="{945218AD-1FB4-472D-933F-B541BF50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21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921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2023-05-23T20:50:00Z</dcterms:created>
  <dcterms:modified xsi:type="dcterms:W3CDTF">2023-05-23T20:50:00Z</dcterms:modified>
</cp:coreProperties>
</file>