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2550"/>
        <w:gridCol w:w="3707"/>
        <w:gridCol w:w="2040"/>
      </w:tblGrid>
      <w:tr w:rsidR="00110FFF" w:rsidRPr="00110FFF" w14:paraId="76D00162" w14:textId="77777777" w:rsidTr="00110FFF">
        <w:tc>
          <w:tcPr>
            <w:tcW w:w="1053" w:type="dxa"/>
          </w:tcPr>
          <w:p w14:paraId="1FDED543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Hlk127535847"/>
            <w:r w:rsidRPr="00110FFF">
              <w:rPr>
                <w:rFonts w:ascii="Calibri" w:hAnsi="Calibri" w:cs="Calibri"/>
                <w:b/>
                <w:sz w:val="24"/>
                <w:szCs w:val="24"/>
              </w:rPr>
              <w:t>STUDIJ</w:t>
            </w:r>
          </w:p>
        </w:tc>
        <w:tc>
          <w:tcPr>
            <w:tcW w:w="2550" w:type="dxa"/>
          </w:tcPr>
          <w:p w14:paraId="42A831EC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07" w:type="dxa"/>
          </w:tcPr>
          <w:p w14:paraId="4990089F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40" w:type="dxa"/>
          </w:tcPr>
          <w:p w14:paraId="35A78617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MENTOR</w:t>
            </w:r>
          </w:p>
        </w:tc>
      </w:tr>
      <w:tr w:rsidR="00110FFF" w:rsidRPr="00110FFF" w14:paraId="049104CC" w14:textId="77777777" w:rsidTr="00110FFF">
        <w:trPr>
          <w:trHeight w:val="674"/>
        </w:trPr>
        <w:tc>
          <w:tcPr>
            <w:tcW w:w="1053" w:type="dxa"/>
          </w:tcPr>
          <w:p w14:paraId="24D2156C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550" w:type="dxa"/>
          </w:tcPr>
          <w:p w14:paraId="2A8C9DC9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Leticija Stojević</w:t>
            </w:r>
          </w:p>
        </w:tc>
        <w:tc>
          <w:tcPr>
            <w:tcW w:w="3707" w:type="dxa"/>
          </w:tcPr>
          <w:p w14:paraId="6F8E01C8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Okultno u poeziji Marije Pawlikowskw-Jasnorzewske</w:t>
            </w:r>
          </w:p>
        </w:tc>
        <w:tc>
          <w:tcPr>
            <w:tcW w:w="2040" w:type="dxa"/>
          </w:tcPr>
          <w:p w14:paraId="35E746B9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dr. sc. Đurđica Čilić</w:t>
            </w:r>
          </w:p>
        </w:tc>
      </w:tr>
      <w:tr w:rsidR="00110FFF" w:rsidRPr="00110FFF" w14:paraId="7A7FCE6F" w14:textId="77777777" w:rsidTr="00110FFF">
        <w:trPr>
          <w:trHeight w:val="674"/>
        </w:trPr>
        <w:tc>
          <w:tcPr>
            <w:tcW w:w="1053" w:type="dxa"/>
          </w:tcPr>
          <w:p w14:paraId="4A71B491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550" w:type="dxa"/>
          </w:tcPr>
          <w:p w14:paraId="0728E9D5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Maja Čamdžić</w:t>
            </w:r>
          </w:p>
        </w:tc>
        <w:tc>
          <w:tcPr>
            <w:tcW w:w="3707" w:type="dxa"/>
          </w:tcPr>
          <w:p w14:paraId="479F4AF9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Pripovijedni svijet Stefana Żeromskog</w:t>
            </w:r>
          </w:p>
        </w:tc>
        <w:tc>
          <w:tcPr>
            <w:tcW w:w="2040" w:type="dxa"/>
          </w:tcPr>
          <w:p w14:paraId="450C0DF2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dr. sc. Đurđica Čilić</w:t>
            </w:r>
          </w:p>
        </w:tc>
      </w:tr>
      <w:tr w:rsidR="00110FFF" w:rsidRPr="00110FFF" w14:paraId="07B25752" w14:textId="77777777" w:rsidTr="00110FFF">
        <w:trPr>
          <w:trHeight w:val="674"/>
        </w:trPr>
        <w:tc>
          <w:tcPr>
            <w:tcW w:w="1053" w:type="dxa"/>
          </w:tcPr>
          <w:p w14:paraId="141F6A25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550" w:type="dxa"/>
          </w:tcPr>
          <w:p w14:paraId="1437BDA0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Antonia Glibušić</w:t>
            </w:r>
          </w:p>
        </w:tc>
        <w:tc>
          <w:tcPr>
            <w:tcW w:w="3707" w:type="dxa"/>
          </w:tcPr>
          <w:p w14:paraId="39724EBC" w14:textId="77777777" w:rsidR="00110FFF" w:rsidRPr="00110FFF" w:rsidRDefault="00110FFF" w:rsidP="00110FFF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 xml:space="preserve">Usporedba poljskih i hrvatskih odabranih poslovica sa sastavnicama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dijete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žena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muškarac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brak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obitelj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brat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otac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majka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dom</w:t>
            </w:r>
            <w:r w:rsidRPr="00110FFF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r w:rsidRPr="00110FFF">
              <w:rPr>
                <w:rFonts w:ascii="Calibri" w:hAnsi="Calibri" w:cs="Calibri"/>
                <w:i/>
                <w:sz w:val="24"/>
                <w:szCs w:val="24"/>
              </w:rPr>
              <w:t>ljubav</w:t>
            </w:r>
          </w:p>
          <w:p w14:paraId="71435132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- nadodan dvije riječi u naslov već prihvaćene teme!</w:t>
            </w:r>
          </w:p>
        </w:tc>
        <w:tc>
          <w:tcPr>
            <w:tcW w:w="2040" w:type="dxa"/>
          </w:tcPr>
          <w:p w14:paraId="3E8ECF45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dr. sc. Neda Pintarić Kujundžić</w:t>
            </w:r>
          </w:p>
        </w:tc>
      </w:tr>
      <w:tr w:rsidR="00110FFF" w:rsidRPr="00110FFF" w14:paraId="4B74EA81" w14:textId="77777777" w:rsidTr="00110FFF">
        <w:trPr>
          <w:trHeight w:val="674"/>
        </w:trPr>
        <w:tc>
          <w:tcPr>
            <w:tcW w:w="1053" w:type="dxa"/>
          </w:tcPr>
          <w:p w14:paraId="5FCCA2AE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550" w:type="dxa"/>
          </w:tcPr>
          <w:p w14:paraId="4889C866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Marta Stepinac</w:t>
            </w:r>
          </w:p>
        </w:tc>
        <w:tc>
          <w:tcPr>
            <w:tcW w:w="3707" w:type="dxa"/>
          </w:tcPr>
          <w:p w14:paraId="68D9CD11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Vitalizam u poeziji Kazimierza Wierzyńskog i Juliana Tuwima</w:t>
            </w:r>
          </w:p>
        </w:tc>
        <w:tc>
          <w:tcPr>
            <w:tcW w:w="2040" w:type="dxa"/>
          </w:tcPr>
          <w:p w14:paraId="069CE11E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dr. sc. Đurđica Čilić</w:t>
            </w:r>
          </w:p>
        </w:tc>
      </w:tr>
      <w:tr w:rsidR="00110FFF" w:rsidRPr="00110FFF" w14:paraId="49B113F6" w14:textId="77777777" w:rsidTr="00110FFF">
        <w:trPr>
          <w:trHeight w:val="674"/>
        </w:trPr>
        <w:tc>
          <w:tcPr>
            <w:tcW w:w="1053" w:type="dxa"/>
          </w:tcPr>
          <w:p w14:paraId="5F552FF4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POL</w:t>
            </w:r>
          </w:p>
        </w:tc>
        <w:tc>
          <w:tcPr>
            <w:tcW w:w="2550" w:type="dxa"/>
          </w:tcPr>
          <w:p w14:paraId="621D7C5B" w14:textId="77777777" w:rsidR="00110FFF" w:rsidRPr="00110FFF" w:rsidRDefault="00110FFF" w:rsidP="00110FF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10FFF">
              <w:rPr>
                <w:rFonts w:ascii="Calibri" w:hAnsi="Calibri" w:cs="Calibri"/>
                <w:b/>
                <w:sz w:val="24"/>
                <w:szCs w:val="24"/>
              </w:rPr>
              <w:t>Jana Perutka</w:t>
            </w:r>
          </w:p>
        </w:tc>
        <w:tc>
          <w:tcPr>
            <w:tcW w:w="3707" w:type="dxa"/>
          </w:tcPr>
          <w:p w14:paraId="20388B4C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Dekolonizacija u afričkim reportažama Ryszarda Kapuścińskog</w:t>
            </w:r>
          </w:p>
        </w:tc>
        <w:tc>
          <w:tcPr>
            <w:tcW w:w="2040" w:type="dxa"/>
          </w:tcPr>
          <w:p w14:paraId="3444AD17" w14:textId="77777777" w:rsidR="00110FFF" w:rsidRPr="00110FFF" w:rsidRDefault="00110FFF" w:rsidP="00110FFF">
            <w:pPr>
              <w:rPr>
                <w:rFonts w:ascii="Calibri" w:hAnsi="Calibri" w:cs="Calibri"/>
                <w:sz w:val="24"/>
                <w:szCs w:val="24"/>
              </w:rPr>
            </w:pPr>
            <w:r w:rsidRPr="00110FFF">
              <w:rPr>
                <w:rFonts w:ascii="Calibri" w:hAnsi="Calibri" w:cs="Calibri"/>
                <w:sz w:val="24"/>
                <w:szCs w:val="24"/>
              </w:rPr>
              <w:t>dr. sc. Filip Kozina</w:t>
            </w:r>
          </w:p>
        </w:tc>
      </w:tr>
      <w:bookmarkEnd w:id="0"/>
    </w:tbl>
    <w:p w14:paraId="51E99812" w14:textId="77777777" w:rsidR="009118B5" w:rsidRDefault="009118B5"/>
    <w:sectPr w:rsidR="00911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FF"/>
    <w:rsid w:val="00110FFF"/>
    <w:rsid w:val="009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A090"/>
  <w15:chartTrackingRefBased/>
  <w15:docId w15:val="{4EC242C7-1AF7-4475-8CAB-BB2C82C6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FF"/>
    <w:pPr>
      <w:spacing w:after="0" w:line="240" w:lineRule="auto"/>
    </w:pPr>
    <w:rPr>
      <w:rFonts w:eastAsia="SimSu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2023-11-14T17:15:00Z</dcterms:created>
  <dcterms:modified xsi:type="dcterms:W3CDTF">2023-11-14T17:16:00Z</dcterms:modified>
</cp:coreProperties>
</file>