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1112"/>
        <w:gridCol w:w="2410"/>
        <w:gridCol w:w="3148"/>
        <w:gridCol w:w="1808"/>
      </w:tblGrid>
      <w:tr w:rsidR="00F67676" w14:paraId="5CC6F24A" w14:textId="77777777" w:rsidTr="00F67676">
        <w:tc>
          <w:tcPr>
            <w:tcW w:w="584" w:type="dxa"/>
          </w:tcPr>
          <w:p w14:paraId="4A8322A0" w14:textId="77777777" w:rsidR="00F67676" w:rsidRDefault="00F67676">
            <w:r>
              <w:t>Rbr.</w:t>
            </w:r>
          </w:p>
        </w:tc>
        <w:tc>
          <w:tcPr>
            <w:tcW w:w="1112" w:type="dxa"/>
          </w:tcPr>
          <w:p w14:paraId="23D44173" w14:textId="77777777" w:rsidR="00F67676" w:rsidRDefault="00F67676">
            <w:r>
              <w:t>Studij</w:t>
            </w:r>
          </w:p>
        </w:tc>
        <w:tc>
          <w:tcPr>
            <w:tcW w:w="2410" w:type="dxa"/>
          </w:tcPr>
          <w:p w14:paraId="20DF8CC8" w14:textId="77777777" w:rsidR="00F67676" w:rsidRDefault="00F67676">
            <w:r>
              <w:t>Ime i prezime studenta</w:t>
            </w:r>
          </w:p>
        </w:tc>
        <w:tc>
          <w:tcPr>
            <w:tcW w:w="3148" w:type="dxa"/>
          </w:tcPr>
          <w:p w14:paraId="3B288A61" w14:textId="77777777" w:rsidR="00F67676" w:rsidRDefault="00F67676">
            <w:r>
              <w:t>Naslov rada</w:t>
            </w:r>
          </w:p>
        </w:tc>
        <w:tc>
          <w:tcPr>
            <w:tcW w:w="1808" w:type="dxa"/>
          </w:tcPr>
          <w:p w14:paraId="1D518E25" w14:textId="77777777" w:rsidR="00F67676" w:rsidRDefault="00F67676">
            <w:r>
              <w:t>Mentor</w:t>
            </w:r>
          </w:p>
        </w:tc>
      </w:tr>
      <w:tr w:rsidR="00F67676" w14:paraId="2219FFBE" w14:textId="77777777" w:rsidTr="00F67676">
        <w:tc>
          <w:tcPr>
            <w:tcW w:w="584" w:type="dxa"/>
          </w:tcPr>
          <w:p w14:paraId="5749DA59" w14:textId="77777777" w:rsidR="00F67676" w:rsidRDefault="00F67676">
            <w:r>
              <w:t>1.</w:t>
            </w:r>
          </w:p>
        </w:tc>
        <w:tc>
          <w:tcPr>
            <w:tcW w:w="1112" w:type="dxa"/>
          </w:tcPr>
          <w:p w14:paraId="474A5D86" w14:textId="7EF86918" w:rsidR="00F67676" w:rsidRDefault="00DA47EE">
            <w:r>
              <w:t>POL</w:t>
            </w:r>
          </w:p>
        </w:tc>
        <w:tc>
          <w:tcPr>
            <w:tcW w:w="2410" w:type="dxa"/>
          </w:tcPr>
          <w:p w14:paraId="0AF2CBAE" w14:textId="502A7208" w:rsidR="00F67676" w:rsidRDefault="00DA47EE">
            <w:r>
              <w:t>Josipa Kozina</w:t>
            </w:r>
          </w:p>
        </w:tc>
        <w:tc>
          <w:tcPr>
            <w:tcW w:w="3148" w:type="dxa"/>
          </w:tcPr>
          <w:p w14:paraId="1F7C7834" w14:textId="0A984895" w:rsidR="00F67676" w:rsidRPr="007F3D14" w:rsidRDefault="00DA47EE">
            <w:r w:rsidRPr="007F3D14">
              <w:t>Govorni činovi na poljskim portalima</w:t>
            </w:r>
          </w:p>
        </w:tc>
        <w:tc>
          <w:tcPr>
            <w:tcW w:w="1808" w:type="dxa"/>
          </w:tcPr>
          <w:p w14:paraId="051C19E4" w14:textId="15C94FCB" w:rsidR="00F67676" w:rsidRDefault="00DA47EE">
            <w:r>
              <w:t>dr. sc. Ivana Vidović Bolt</w:t>
            </w:r>
            <w:r w:rsidR="005B6287">
              <w:t>; komentor dr. sc. Miroslav Hrdlička</w:t>
            </w:r>
          </w:p>
        </w:tc>
      </w:tr>
      <w:tr w:rsidR="00F67676" w14:paraId="7505C480" w14:textId="77777777" w:rsidTr="00F67676">
        <w:tc>
          <w:tcPr>
            <w:tcW w:w="584" w:type="dxa"/>
          </w:tcPr>
          <w:p w14:paraId="5A74F38A" w14:textId="77777777" w:rsidR="00F67676" w:rsidRDefault="00F67676">
            <w:r>
              <w:t>2.</w:t>
            </w:r>
          </w:p>
        </w:tc>
        <w:tc>
          <w:tcPr>
            <w:tcW w:w="1112" w:type="dxa"/>
          </w:tcPr>
          <w:p w14:paraId="53AFD4F7" w14:textId="1B1F7962" w:rsidR="00F67676" w:rsidRDefault="00DA47EE">
            <w:r>
              <w:t>POL</w:t>
            </w:r>
          </w:p>
        </w:tc>
        <w:tc>
          <w:tcPr>
            <w:tcW w:w="2410" w:type="dxa"/>
          </w:tcPr>
          <w:p w14:paraId="1B89EDC9" w14:textId="3EC8330B" w:rsidR="00F67676" w:rsidRDefault="00DA47EE">
            <w:r>
              <w:t>Anamaria Brkić</w:t>
            </w:r>
          </w:p>
        </w:tc>
        <w:tc>
          <w:tcPr>
            <w:tcW w:w="3148" w:type="dxa"/>
          </w:tcPr>
          <w:p w14:paraId="1573FAA2" w14:textId="32BDCD56" w:rsidR="00F67676" w:rsidRPr="007F3D14" w:rsidRDefault="00DA47EE">
            <w:r w:rsidRPr="007F3D14">
              <w:t>Suprasintaktičko čitanje i usporedba hrvatskih i poljskih prijevoda bajki braće Grimm</w:t>
            </w:r>
          </w:p>
        </w:tc>
        <w:tc>
          <w:tcPr>
            <w:tcW w:w="1808" w:type="dxa"/>
          </w:tcPr>
          <w:p w14:paraId="1D62DEB0" w14:textId="569CB47F" w:rsidR="00F67676" w:rsidRDefault="00DA47EE">
            <w:r>
              <w:t>dr. sc. Ivana Vidović Bolt</w:t>
            </w:r>
            <w:r w:rsidR="005B6287">
              <w:t>: komentor dr. sc. Miroslav Hrdlička</w:t>
            </w:r>
          </w:p>
        </w:tc>
      </w:tr>
      <w:tr w:rsidR="00F67676" w14:paraId="44A75979" w14:textId="77777777" w:rsidTr="00F67676">
        <w:tc>
          <w:tcPr>
            <w:tcW w:w="584" w:type="dxa"/>
          </w:tcPr>
          <w:p w14:paraId="79505609" w14:textId="40729CF2" w:rsidR="00F67676" w:rsidRDefault="00DA47EE">
            <w:r>
              <w:t>3.</w:t>
            </w:r>
          </w:p>
        </w:tc>
        <w:tc>
          <w:tcPr>
            <w:tcW w:w="1112" w:type="dxa"/>
          </w:tcPr>
          <w:p w14:paraId="1A019B12" w14:textId="4E2D7E60" w:rsidR="00F67676" w:rsidRDefault="00DA47EE">
            <w:r>
              <w:t>POL</w:t>
            </w:r>
          </w:p>
        </w:tc>
        <w:tc>
          <w:tcPr>
            <w:tcW w:w="2410" w:type="dxa"/>
          </w:tcPr>
          <w:p w14:paraId="4AA6C87F" w14:textId="4FB36DC3" w:rsidR="00F67676" w:rsidRDefault="00DA47EE">
            <w:r>
              <w:t>Anela Rački</w:t>
            </w:r>
          </w:p>
        </w:tc>
        <w:tc>
          <w:tcPr>
            <w:tcW w:w="3148" w:type="dxa"/>
          </w:tcPr>
          <w:p w14:paraId="7B668A7F" w14:textId="7C3EDCAE" w:rsidR="00F67676" w:rsidRPr="007F3D14" w:rsidRDefault="00DA47EE">
            <w:r w:rsidRPr="007F3D14">
              <w:t>Jezične posebnosti komentara  govornika poljskog jezika na društvenoj mreži Facebook</w:t>
            </w:r>
          </w:p>
        </w:tc>
        <w:tc>
          <w:tcPr>
            <w:tcW w:w="1808" w:type="dxa"/>
          </w:tcPr>
          <w:p w14:paraId="27DC2C97" w14:textId="3A9A8DD9" w:rsidR="00F67676" w:rsidRDefault="00DA47EE">
            <w:r>
              <w:t>dr. sc. Ivana Vidović Bolt</w:t>
            </w:r>
            <w:r w:rsidR="005B6287">
              <w:t>; komentor dr. sc. Miroslav Hrdlička</w:t>
            </w:r>
          </w:p>
        </w:tc>
      </w:tr>
      <w:tr w:rsidR="00225D63" w14:paraId="6C44D05F" w14:textId="77777777" w:rsidTr="00F67676">
        <w:tc>
          <w:tcPr>
            <w:tcW w:w="584" w:type="dxa"/>
          </w:tcPr>
          <w:p w14:paraId="4BB9351A" w14:textId="7EE29658" w:rsidR="00225D63" w:rsidRDefault="00225D63">
            <w:r>
              <w:t>4.</w:t>
            </w:r>
          </w:p>
        </w:tc>
        <w:tc>
          <w:tcPr>
            <w:tcW w:w="1112" w:type="dxa"/>
          </w:tcPr>
          <w:p w14:paraId="1B36F5F2" w14:textId="3FF89E60" w:rsidR="00225D63" w:rsidRDefault="00225D63">
            <w:r>
              <w:t>POL</w:t>
            </w:r>
          </w:p>
        </w:tc>
        <w:tc>
          <w:tcPr>
            <w:tcW w:w="2410" w:type="dxa"/>
          </w:tcPr>
          <w:p w14:paraId="2686140A" w14:textId="13E04D3C" w:rsidR="00225D63" w:rsidRDefault="00225D63">
            <w:r>
              <w:t xml:space="preserve">Karla </w:t>
            </w:r>
            <w:r w:rsidR="0015560F">
              <w:t>Houdek</w:t>
            </w:r>
          </w:p>
        </w:tc>
        <w:tc>
          <w:tcPr>
            <w:tcW w:w="3148" w:type="dxa"/>
          </w:tcPr>
          <w:p w14:paraId="00BB9648" w14:textId="2C9B99EB" w:rsidR="00225D63" w:rsidRDefault="0015560F">
            <w:r>
              <w:t>Kolede u Hrvatskoj i Poljskoj</w:t>
            </w:r>
          </w:p>
        </w:tc>
        <w:tc>
          <w:tcPr>
            <w:tcW w:w="1808" w:type="dxa"/>
          </w:tcPr>
          <w:p w14:paraId="3781090C" w14:textId="6A6F7956" w:rsidR="00225D63" w:rsidRDefault="0015560F">
            <w:r>
              <w:t>dr. sc. Ivana Vidović Bolt</w:t>
            </w:r>
          </w:p>
        </w:tc>
      </w:tr>
      <w:tr w:rsidR="007F3D14" w14:paraId="32F4BCB0" w14:textId="77777777" w:rsidTr="00F67676">
        <w:tc>
          <w:tcPr>
            <w:tcW w:w="584" w:type="dxa"/>
          </w:tcPr>
          <w:p w14:paraId="075E8CAA" w14:textId="3C41DE17" w:rsidR="007F3D14" w:rsidRDefault="007F3D14">
            <w:r>
              <w:t>5.</w:t>
            </w:r>
          </w:p>
        </w:tc>
        <w:tc>
          <w:tcPr>
            <w:tcW w:w="1112" w:type="dxa"/>
          </w:tcPr>
          <w:p w14:paraId="51471B4A" w14:textId="4AD00FD2" w:rsidR="007F3D14" w:rsidRDefault="007F3D14">
            <w:r>
              <w:t>BOH</w:t>
            </w:r>
          </w:p>
        </w:tc>
        <w:tc>
          <w:tcPr>
            <w:tcW w:w="2410" w:type="dxa"/>
          </w:tcPr>
          <w:p w14:paraId="2FEED54D" w14:textId="673BA656" w:rsidR="007F3D14" w:rsidRDefault="007F3D14">
            <w:r>
              <w:t>Josipa Teskera</w:t>
            </w:r>
          </w:p>
        </w:tc>
        <w:tc>
          <w:tcPr>
            <w:tcW w:w="3148" w:type="dxa"/>
          </w:tcPr>
          <w:p w14:paraId="7879C8A1" w14:textId="3E641081" w:rsidR="007F3D14" w:rsidRDefault="007F3D14">
            <w:r>
              <w:t xml:space="preserve">Analiza zbirki </w:t>
            </w:r>
            <w:r w:rsidRPr="007F3D14">
              <w:rPr>
                <w:i/>
              </w:rPr>
              <w:t>Bož</w:t>
            </w:r>
            <w:r w:rsidRPr="007F3D14">
              <w:rPr>
                <w:rFonts w:cstheme="minorHAnsi"/>
                <w:i/>
              </w:rPr>
              <w:t>í</w:t>
            </w:r>
            <w:r w:rsidRPr="007F3D14">
              <w:rPr>
                <w:i/>
              </w:rPr>
              <w:t xml:space="preserve"> muka i Trapn</w:t>
            </w:r>
            <w:r w:rsidRPr="007F3D14">
              <w:rPr>
                <w:rFonts w:cstheme="minorHAnsi"/>
                <w:i/>
              </w:rPr>
              <w:t>é</w:t>
            </w:r>
            <w:r w:rsidRPr="007F3D14">
              <w:rPr>
                <w:i/>
              </w:rPr>
              <w:t xml:space="preserve"> pov</w:t>
            </w:r>
            <w:r w:rsidRPr="007F3D14">
              <w:rPr>
                <w:rFonts w:cstheme="minorHAnsi"/>
                <w:i/>
              </w:rPr>
              <w:t>í</w:t>
            </w:r>
            <w:r w:rsidRPr="007F3D14">
              <w:rPr>
                <w:i/>
              </w:rPr>
              <w:t xml:space="preserve">dky </w:t>
            </w:r>
            <w:r>
              <w:t>Karela Čapeka</w:t>
            </w:r>
          </w:p>
        </w:tc>
        <w:tc>
          <w:tcPr>
            <w:tcW w:w="1808" w:type="dxa"/>
          </w:tcPr>
          <w:p w14:paraId="7312CAA3" w14:textId="0A315BF9" w:rsidR="007F3D14" w:rsidRDefault="007F3D14">
            <w:r>
              <w:t>dr. sc. Katica Ivanković</w:t>
            </w:r>
          </w:p>
        </w:tc>
      </w:tr>
      <w:tr w:rsidR="007F3D14" w14:paraId="5E52A557" w14:textId="77777777" w:rsidTr="00F67676">
        <w:tc>
          <w:tcPr>
            <w:tcW w:w="584" w:type="dxa"/>
          </w:tcPr>
          <w:p w14:paraId="3B3BE52D" w14:textId="5854BE91" w:rsidR="007F3D14" w:rsidRDefault="001B5AAA">
            <w:r>
              <w:t xml:space="preserve">6. </w:t>
            </w:r>
          </w:p>
        </w:tc>
        <w:tc>
          <w:tcPr>
            <w:tcW w:w="1112" w:type="dxa"/>
          </w:tcPr>
          <w:p w14:paraId="03D3B569" w14:textId="79FF5F3A" w:rsidR="007F3D14" w:rsidRDefault="001B5AAA">
            <w:r>
              <w:t>BOH</w:t>
            </w:r>
          </w:p>
        </w:tc>
        <w:tc>
          <w:tcPr>
            <w:tcW w:w="2410" w:type="dxa"/>
          </w:tcPr>
          <w:p w14:paraId="6BE32A40" w14:textId="4C24ED82" w:rsidR="007F3D14" w:rsidRDefault="001B5AAA">
            <w:r>
              <w:t xml:space="preserve">Marko Meter </w:t>
            </w:r>
          </w:p>
        </w:tc>
        <w:tc>
          <w:tcPr>
            <w:tcW w:w="3148" w:type="dxa"/>
          </w:tcPr>
          <w:p w14:paraId="04D8C06E" w14:textId="646A9F7D" w:rsidR="007F3D14" w:rsidRDefault="00FC273F">
            <w:r>
              <w:t>Pr</w:t>
            </w:r>
            <w:r w:rsidR="00EF4452">
              <w:t>i</w:t>
            </w:r>
            <w:r>
              <w:t>jevod i translatološka analiza pripovijetke Driving Home for Christmas Ji</w:t>
            </w:r>
            <w:r>
              <w:rPr>
                <w:rFonts w:cstheme="minorHAnsi"/>
              </w:rPr>
              <w:t>ř</w:t>
            </w:r>
            <w:r>
              <w:rPr>
                <w:rFonts w:ascii="Calibri" w:hAnsi="Calibri" w:cs="Calibri"/>
              </w:rPr>
              <w:t>í</w:t>
            </w:r>
            <w:r>
              <w:t>a H</w:t>
            </w:r>
            <w:r>
              <w:rPr>
                <w:rFonts w:cstheme="minorHAnsi"/>
              </w:rPr>
              <w:t>á</w:t>
            </w:r>
            <w:r>
              <w:t>j</w:t>
            </w:r>
            <w:r>
              <w:rPr>
                <w:rFonts w:cstheme="minorHAnsi"/>
              </w:rPr>
              <w:t>í</w:t>
            </w:r>
            <w:r>
              <w:t>čeka</w:t>
            </w:r>
          </w:p>
        </w:tc>
        <w:tc>
          <w:tcPr>
            <w:tcW w:w="1808" w:type="dxa"/>
          </w:tcPr>
          <w:p w14:paraId="0A5AF416" w14:textId="676B9945" w:rsidR="007F3D14" w:rsidRDefault="00FC273F">
            <w:r>
              <w:t>dr. sc. Matija Ivačić</w:t>
            </w:r>
          </w:p>
        </w:tc>
      </w:tr>
      <w:tr w:rsidR="009F1F93" w14:paraId="3F8C5CED" w14:textId="77777777" w:rsidTr="00F67676">
        <w:tc>
          <w:tcPr>
            <w:tcW w:w="584" w:type="dxa"/>
          </w:tcPr>
          <w:p w14:paraId="730A00FE" w14:textId="370B7ECC" w:rsidR="009F1F93" w:rsidRDefault="009F1F93">
            <w:r>
              <w:t>7.</w:t>
            </w:r>
          </w:p>
        </w:tc>
        <w:tc>
          <w:tcPr>
            <w:tcW w:w="1112" w:type="dxa"/>
          </w:tcPr>
          <w:p w14:paraId="61D4F460" w14:textId="16B44545" w:rsidR="009F1F93" w:rsidRDefault="009F1F93">
            <w:r>
              <w:t>BOH</w:t>
            </w:r>
          </w:p>
        </w:tc>
        <w:tc>
          <w:tcPr>
            <w:tcW w:w="2410" w:type="dxa"/>
          </w:tcPr>
          <w:p w14:paraId="41AFFA7D" w14:textId="72A5E512" w:rsidR="009F1F93" w:rsidRDefault="009F1F93">
            <w:r>
              <w:t>Isadora Luque Akrap</w:t>
            </w:r>
          </w:p>
        </w:tc>
        <w:tc>
          <w:tcPr>
            <w:tcW w:w="3148" w:type="dxa"/>
          </w:tcPr>
          <w:p w14:paraId="172971AB" w14:textId="09F67236" w:rsidR="009F1F93" w:rsidRDefault="009F1F93">
            <w:r>
              <w:t>Strah od poučavanja u inicijalnom obrazovanju nastavnika češkog jezika</w:t>
            </w:r>
          </w:p>
        </w:tc>
        <w:tc>
          <w:tcPr>
            <w:tcW w:w="1808" w:type="dxa"/>
          </w:tcPr>
          <w:p w14:paraId="2BFA61F2" w14:textId="53E1DE0E" w:rsidR="009F1F93" w:rsidRDefault="009F1F93">
            <w:r>
              <w:t>dr. sc. Mari</w:t>
            </w:r>
            <w:r w:rsidR="006B21F6">
              <w:t>n</w:t>
            </w:r>
            <w:r>
              <w:t>a Jajić Novogradec; dr. sc. Petar Vuković</w:t>
            </w:r>
          </w:p>
        </w:tc>
      </w:tr>
      <w:tr w:rsidR="009F1F93" w14:paraId="591FB5F2" w14:textId="77777777" w:rsidTr="00F67676">
        <w:tc>
          <w:tcPr>
            <w:tcW w:w="584" w:type="dxa"/>
          </w:tcPr>
          <w:p w14:paraId="4DE37992" w14:textId="236BF75D" w:rsidR="009F1F93" w:rsidRDefault="009F1F93">
            <w:r>
              <w:t>8.</w:t>
            </w:r>
          </w:p>
        </w:tc>
        <w:tc>
          <w:tcPr>
            <w:tcW w:w="1112" w:type="dxa"/>
          </w:tcPr>
          <w:p w14:paraId="2ABBC502" w14:textId="7FBF0263" w:rsidR="009F1F93" w:rsidRDefault="009F1F93">
            <w:r>
              <w:t>SLO</w:t>
            </w:r>
          </w:p>
        </w:tc>
        <w:tc>
          <w:tcPr>
            <w:tcW w:w="2410" w:type="dxa"/>
          </w:tcPr>
          <w:p w14:paraId="0081B7F2" w14:textId="7415C360" w:rsidR="009F1F93" w:rsidRDefault="009F1F93">
            <w:r>
              <w:t>Magdalena Sivrić</w:t>
            </w:r>
          </w:p>
        </w:tc>
        <w:tc>
          <w:tcPr>
            <w:tcW w:w="3148" w:type="dxa"/>
          </w:tcPr>
          <w:p w14:paraId="0B7A66B4" w14:textId="7743F273" w:rsidR="009F1F93" w:rsidRDefault="009F1F93">
            <w:r>
              <w:t>Prijevod i translatološka analiza narodnih priča Zlatn</w:t>
            </w:r>
            <w:r>
              <w:rPr>
                <w:rFonts w:cstheme="minorHAnsi"/>
              </w:rPr>
              <w:t>á</w:t>
            </w:r>
            <w:r>
              <w:t xml:space="preserve"> krajina i Tri zakliate kniežat</w:t>
            </w:r>
            <w:r>
              <w:rPr>
                <w:rFonts w:cstheme="minorHAnsi"/>
              </w:rPr>
              <w:t>á</w:t>
            </w:r>
          </w:p>
        </w:tc>
        <w:tc>
          <w:tcPr>
            <w:tcW w:w="1808" w:type="dxa"/>
          </w:tcPr>
          <w:p w14:paraId="71C2CC2C" w14:textId="55111B34" w:rsidR="009F1F93" w:rsidRDefault="009F1F93">
            <w:r>
              <w:t>dr. sc. Ivana Čagalj</w:t>
            </w:r>
          </w:p>
        </w:tc>
      </w:tr>
      <w:tr w:rsidR="009F1F93" w14:paraId="16332388" w14:textId="77777777" w:rsidTr="00F67676">
        <w:tc>
          <w:tcPr>
            <w:tcW w:w="584" w:type="dxa"/>
          </w:tcPr>
          <w:p w14:paraId="164230F1" w14:textId="2248ACC8" w:rsidR="009F1F93" w:rsidRDefault="00EE6B4B">
            <w:r>
              <w:t>9.</w:t>
            </w:r>
          </w:p>
        </w:tc>
        <w:tc>
          <w:tcPr>
            <w:tcW w:w="1112" w:type="dxa"/>
          </w:tcPr>
          <w:p w14:paraId="045C5B08" w14:textId="3CD8EF4D" w:rsidR="009F1F93" w:rsidRDefault="00EE6B4B">
            <w:r>
              <w:t>BOH</w:t>
            </w:r>
          </w:p>
        </w:tc>
        <w:tc>
          <w:tcPr>
            <w:tcW w:w="2410" w:type="dxa"/>
          </w:tcPr>
          <w:p w14:paraId="661CEE56" w14:textId="49EAC353" w:rsidR="009F1F93" w:rsidRDefault="00EE6B4B">
            <w:r>
              <w:t>Lara Varjačić</w:t>
            </w:r>
          </w:p>
        </w:tc>
        <w:tc>
          <w:tcPr>
            <w:tcW w:w="3148" w:type="dxa"/>
          </w:tcPr>
          <w:p w14:paraId="2607C23A" w14:textId="6737A8B9" w:rsidR="00E511DD" w:rsidRDefault="00E511DD">
            <w:r>
              <w:rPr>
                <w:rFonts w:eastAsia="Times New Roman"/>
              </w:rPr>
              <w:t>Češki i hrvatski frazemi s etnonimskom sastavnicom (s ogledom na englesku frazeologij</w:t>
            </w:r>
            <w:r w:rsidR="006B21F6">
              <w:rPr>
                <w:rFonts w:eastAsia="Times New Roman"/>
              </w:rPr>
              <w:t>u</w:t>
            </w:r>
            <w:r>
              <w:rPr>
                <w:rFonts w:eastAsia="Times New Roman"/>
              </w:rPr>
              <w:t>)</w:t>
            </w:r>
          </w:p>
          <w:p w14:paraId="7EF04E6D" w14:textId="3ACCCD8C" w:rsidR="009F1F93" w:rsidRDefault="009F1F93"/>
        </w:tc>
        <w:tc>
          <w:tcPr>
            <w:tcW w:w="1808" w:type="dxa"/>
          </w:tcPr>
          <w:p w14:paraId="63FDAF18" w14:textId="56EF89B2" w:rsidR="009F1F93" w:rsidRDefault="00EE6B4B">
            <w:r>
              <w:t>Slavomira Ribarova, viša lektorica</w:t>
            </w:r>
          </w:p>
        </w:tc>
      </w:tr>
      <w:tr w:rsidR="00EE6B4B" w14:paraId="1B24166D" w14:textId="77777777" w:rsidTr="00F67676">
        <w:tc>
          <w:tcPr>
            <w:tcW w:w="584" w:type="dxa"/>
          </w:tcPr>
          <w:p w14:paraId="3A8493AB" w14:textId="77777777" w:rsidR="00EE6B4B" w:rsidRDefault="00EE6B4B"/>
        </w:tc>
        <w:tc>
          <w:tcPr>
            <w:tcW w:w="1112" w:type="dxa"/>
          </w:tcPr>
          <w:p w14:paraId="0B21E708" w14:textId="77777777" w:rsidR="00EE6B4B" w:rsidRDefault="00EE6B4B"/>
        </w:tc>
        <w:tc>
          <w:tcPr>
            <w:tcW w:w="2410" w:type="dxa"/>
          </w:tcPr>
          <w:p w14:paraId="2EA8E491" w14:textId="77777777" w:rsidR="00EE6B4B" w:rsidRDefault="00EE6B4B"/>
        </w:tc>
        <w:tc>
          <w:tcPr>
            <w:tcW w:w="3148" w:type="dxa"/>
          </w:tcPr>
          <w:p w14:paraId="20554D2B" w14:textId="77777777" w:rsidR="00EE6B4B" w:rsidRDefault="00EE6B4B"/>
        </w:tc>
        <w:tc>
          <w:tcPr>
            <w:tcW w:w="1808" w:type="dxa"/>
          </w:tcPr>
          <w:p w14:paraId="037E30D5" w14:textId="77777777" w:rsidR="00EE6B4B" w:rsidRDefault="00EE6B4B"/>
        </w:tc>
      </w:tr>
      <w:tr w:rsidR="00F67676" w14:paraId="717B8363" w14:textId="77777777" w:rsidTr="00F67676">
        <w:tc>
          <w:tcPr>
            <w:tcW w:w="584" w:type="dxa"/>
          </w:tcPr>
          <w:p w14:paraId="63204EC5" w14:textId="15A159AD" w:rsidR="00F67676" w:rsidRDefault="007A2EEC">
            <w:r>
              <w:t xml:space="preserve">7. </w:t>
            </w:r>
          </w:p>
        </w:tc>
        <w:tc>
          <w:tcPr>
            <w:tcW w:w="1112" w:type="dxa"/>
          </w:tcPr>
          <w:p w14:paraId="697AD745" w14:textId="043E8B03" w:rsidR="00F67676" w:rsidRDefault="007A2EEC">
            <w:r>
              <w:t>BOH/RUS</w:t>
            </w:r>
          </w:p>
        </w:tc>
        <w:tc>
          <w:tcPr>
            <w:tcW w:w="2410" w:type="dxa"/>
          </w:tcPr>
          <w:p w14:paraId="28A16E00" w14:textId="29D5AA6D" w:rsidR="00F67676" w:rsidRDefault="007A2EEC">
            <w:r>
              <w:t>Valentina Hršak</w:t>
            </w:r>
          </w:p>
        </w:tc>
        <w:tc>
          <w:tcPr>
            <w:tcW w:w="3148" w:type="dxa"/>
          </w:tcPr>
          <w:p w14:paraId="5405BA1C" w14:textId="32473052" w:rsidR="00F67676" w:rsidRDefault="007A2EEC">
            <w:r>
              <w:t>Rusko-češki odnosi tijekom praškog proljeća: analiza političkih, društvenih i kulturnih čimbenika</w:t>
            </w:r>
          </w:p>
        </w:tc>
        <w:tc>
          <w:tcPr>
            <w:tcW w:w="1808" w:type="dxa"/>
          </w:tcPr>
          <w:p w14:paraId="7AC1A247" w14:textId="0F9D01EE" w:rsidR="00F67676" w:rsidRDefault="007A2EEC">
            <w:r>
              <w:t>dr. sc. Matija Ivačić / dr. sc. Ivana Peruško</w:t>
            </w:r>
          </w:p>
        </w:tc>
      </w:tr>
    </w:tbl>
    <w:p w14:paraId="2A6C6813" w14:textId="77777777" w:rsidR="008A581A" w:rsidRDefault="008A581A"/>
    <w:sectPr w:rsidR="008A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5D"/>
    <w:rsid w:val="00083DF6"/>
    <w:rsid w:val="000E51A8"/>
    <w:rsid w:val="0015560F"/>
    <w:rsid w:val="001B5AAA"/>
    <w:rsid w:val="00225D63"/>
    <w:rsid w:val="00415C00"/>
    <w:rsid w:val="005B6287"/>
    <w:rsid w:val="005C66D3"/>
    <w:rsid w:val="006B21F6"/>
    <w:rsid w:val="006D1DE6"/>
    <w:rsid w:val="007A2EEC"/>
    <w:rsid w:val="007F3D14"/>
    <w:rsid w:val="00874E9C"/>
    <w:rsid w:val="008A581A"/>
    <w:rsid w:val="00955C5D"/>
    <w:rsid w:val="009F1F93"/>
    <w:rsid w:val="00CE1B17"/>
    <w:rsid w:val="00DA47EE"/>
    <w:rsid w:val="00E511DD"/>
    <w:rsid w:val="00EE6B4B"/>
    <w:rsid w:val="00EF4452"/>
    <w:rsid w:val="00F67676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C17A"/>
  <w15:chartTrackingRefBased/>
  <w15:docId w15:val="{AF9A60A2-B659-4245-99FD-960839D9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676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76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76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676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F676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76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Sandra</cp:lastModifiedBy>
  <cp:revision>2</cp:revision>
  <dcterms:created xsi:type="dcterms:W3CDTF">2024-05-09T14:56:00Z</dcterms:created>
  <dcterms:modified xsi:type="dcterms:W3CDTF">2024-05-09T14:56:00Z</dcterms:modified>
</cp:coreProperties>
</file>